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914F5" w:rsidRDefault="00D914F5" w:rsidP="00822D1D">
      <w:pPr>
        <w:spacing w:after="120" w:line="276" w:lineRule="auto"/>
        <w:rPr>
          <w:rFonts w:ascii="Times New Roman" w:eastAsia="Times New Roman" w:hAnsi="Times New Roman" w:cs="Times New Roman"/>
          <w:b/>
          <w:color w:val="000000"/>
        </w:rPr>
      </w:pPr>
    </w:p>
    <w:p w14:paraId="00000002" w14:textId="77777777" w:rsidR="00D914F5" w:rsidRDefault="00D914F5" w:rsidP="00822D1D">
      <w:pPr>
        <w:spacing w:after="120" w:line="276" w:lineRule="auto"/>
        <w:rPr>
          <w:rFonts w:ascii="Times New Roman" w:eastAsia="Times New Roman" w:hAnsi="Times New Roman" w:cs="Times New Roman"/>
          <w:b/>
          <w:color w:val="000000"/>
        </w:rPr>
      </w:pPr>
    </w:p>
    <w:p w14:paraId="672A12FA" w14:textId="77777777" w:rsidR="00A16518" w:rsidRDefault="00A16518" w:rsidP="00822D1D">
      <w:pPr>
        <w:spacing w:after="0" w:line="276" w:lineRule="auto"/>
        <w:jc w:val="center"/>
        <w:rPr>
          <w:rFonts w:ascii="Times New Roman" w:eastAsia="Times New Roman" w:hAnsi="Times New Roman" w:cs="Times New Roman"/>
          <w:b/>
          <w:sz w:val="28"/>
          <w:szCs w:val="28"/>
        </w:rPr>
      </w:pPr>
    </w:p>
    <w:p w14:paraId="7525EE75" w14:textId="77777777" w:rsidR="00A16518" w:rsidRDefault="00A16518" w:rsidP="00822D1D">
      <w:pPr>
        <w:spacing w:after="0" w:line="276" w:lineRule="auto"/>
        <w:jc w:val="center"/>
        <w:rPr>
          <w:rFonts w:ascii="Times New Roman" w:eastAsia="Times New Roman" w:hAnsi="Times New Roman" w:cs="Times New Roman"/>
          <w:b/>
          <w:sz w:val="28"/>
          <w:szCs w:val="28"/>
        </w:rPr>
      </w:pPr>
    </w:p>
    <w:p w14:paraId="00000003" w14:textId="607C4C0F" w:rsidR="00D914F5"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REGULAMIN NABORU WNIOSKÓW O PRZYZNANIE POMOCY</w:t>
      </w:r>
      <w:r w:rsidR="00356B9B">
        <w:rPr>
          <w:rFonts w:ascii="Times New Roman" w:eastAsia="Times New Roman" w:hAnsi="Times New Roman" w:cs="Times New Roman"/>
          <w:b/>
          <w:sz w:val="28"/>
          <w:szCs w:val="28"/>
        </w:rPr>
        <w:t xml:space="preserve"> nr 5/2025</w:t>
      </w:r>
      <w:r>
        <w:rPr>
          <w:rFonts w:ascii="Times New Roman" w:eastAsia="Times New Roman" w:hAnsi="Times New Roman" w:cs="Times New Roman"/>
          <w:b/>
          <w:sz w:val="28"/>
          <w:szCs w:val="28"/>
        </w:rPr>
        <w:t xml:space="preserve"> </w:t>
      </w:r>
    </w:p>
    <w:p w14:paraId="00000004" w14:textId="77777777" w:rsidR="00D914F5"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586C618D" w14:textId="77777777" w:rsidR="00C71D00" w:rsidRDefault="00C71D00" w:rsidP="00822D1D">
      <w:pPr>
        <w:spacing w:after="0" w:line="276" w:lineRule="auto"/>
        <w:jc w:val="center"/>
        <w:rPr>
          <w:rFonts w:ascii="Times New Roman" w:eastAsia="Times New Roman" w:hAnsi="Times New Roman" w:cs="Times New Roman"/>
          <w:b/>
          <w:sz w:val="28"/>
          <w:szCs w:val="28"/>
        </w:rPr>
      </w:pPr>
    </w:p>
    <w:p w14:paraId="61E7FDF1" w14:textId="77777777" w:rsidR="00FD67DA" w:rsidRPr="001F323B" w:rsidRDefault="006B301E" w:rsidP="00A16518">
      <w:pPr>
        <w:spacing w:after="120" w:line="276" w:lineRule="auto"/>
        <w:jc w:val="center"/>
        <w:rPr>
          <w:rFonts w:ascii="Times New Roman" w:eastAsia="Times New Roman" w:hAnsi="Times New Roman" w:cs="Times New Roman"/>
          <w:b/>
          <w:sz w:val="28"/>
          <w:szCs w:val="28"/>
        </w:rPr>
      </w:pPr>
      <w:bookmarkStart w:id="0" w:name="_heading=h.gjdgxs" w:colFirst="0" w:colLast="0"/>
      <w:bookmarkStart w:id="1" w:name="_Hlk199499491"/>
      <w:bookmarkEnd w:id="0"/>
      <w:r w:rsidRPr="001F323B">
        <w:rPr>
          <w:rFonts w:ascii="Times New Roman" w:eastAsia="Times New Roman" w:hAnsi="Times New Roman" w:cs="Times New Roman"/>
          <w:b/>
          <w:sz w:val="28"/>
          <w:szCs w:val="28"/>
        </w:rPr>
        <w:t xml:space="preserve">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w:t>
      </w:r>
    </w:p>
    <w:p w14:paraId="079CE2FA" w14:textId="4C2927C8" w:rsidR="005827E0" w:rsidRPr="001F323B" w:rsidRDefault="006B301E" w:rsidP="00A16518">
      <w:pPr>
        <w:spacing w:after="120" w:line="276" w:lineRule="auto"/>
        <w:jc w:val="center"/>
        <w:rPr>
          <w:rFonts w:ascii="Times New Roman" w:eastAsia="Times New Roman" w:hAnsi="Times New Roman" w:cs="Times New Roman"/>
          <w:b/>
          <w:sz w:val="28"/>
          <w:szCs w:val="28"/>
        </w:rPr>
      </w:pPr>
      <w:r w:rsidRPr="001F323B">
        <w:rPr>
          <w:rFonts w:ascii="Times New Roman" w:eastAsia="Times New Roman" w:hAnsi="Times New Roman" w:cs="Times New Roman"/>
          <w:b/>
          <w:sz w:val="28"/>
          <w:szCs w:val="28"/>
        </w:rPr>
        <w:t>z wyłączeniem inwestycji infrastrukturalnych</w:t>
      </w:r>
    </w:p>
    <w:bookmarkEnd w:id="1"/>
    <w:p w14:paraId="4E342281" w14:textId="74D417AB" w:rsidR="00A16518" w:rsidRDefault="006B301E" w:rsidP="00A16518">
      <w:pPr>
        <w:spacing w:after="120" w:line="276" w:lineRule="auto"/>
        <w:jc w:val="center"/>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br/>
      </w:r>
      <w:r w:rsidR="00A16518">
        <w:rPr>
          <w:rFonts w:ascii="Times New Roman" w:eastAsia="Times New Roman" w:hAnsi="Times New Roman" w:cs="Times New Roman"/>
          <w:sz w:val="28"/>
          <w:szCs w:val="28"/>
        </w:rPr>
        <w:t xml:space="preserve">w ramach wdrażania Lokalnej Strategii Rozwoju </w:t>
      </w:r>
      <w:r w:rsidR="00A16518">
        <w:rPr>
          <w:rFonts w:ascii="Times New Roman" w:eastAsia="Times New Roman" w:hAnsi="Times New Roman" w:cs="Times New Roman"/>
          <w:sz w:val="28"/>
          <w:szCs w:val="28"/>
        </w:rPr>
        <w:br/>
        <w:t>realizowanej przez Stowarzyszenie Lokalna Grupa Działania Kraina Trzech Rzek</w:t>
      </w:r>
      <w:r w:rsidR="00A16518">
        <w:rPr>
          <w:rFonts w:ascii="Times New Roman" w:eastAsia="Times New Roman" w:hAnsi="Times New Roman" w:cs="Times New Roman"/>
          <w:sz w:val="28"/>
          <w:szCs w:val="28"/>
        </w:rPr>
        <w:br/>
        <w:t>w ramach Planu Strategicznego dla Wspólnej Polityki Rolnej na lata 2023–2027 dla interwencji I.13.1 LEADER/Rozwój Lokalny Kierowany przez Społeczność (RLKS) – komponent Wdrażanie LSR</w:t>
      </w:r>
    </w:p>
    <w:p w14:paraId="06A8E8A6" w14:textId="77777777" w:rsidR="00A16518" w:rsidRDefault="00A16518" w:rsidP="00A16518">
      <w:pPr>
        <w:spacing w:after="120" w:line="276" w:lineRule="auto"/>
        <w:jc w:val="center"/>
        <w:rPr>
          <w:rFonts w:ascii="Times New Roman" w:eastAsia="Times New Roman" w:hAnsi="Times New Roman" w:cs="Times New Roman"/>
          <w:sz w:val="28"/>
          <w:szCs w:val="28"/>
        </w:rPr>
      </w:pPr>
    </w:p>
    <w:p w14:paraId="117AF9FA" w14:textId="4D1EE2A8" w:rsidR="00A16518" w:rsidRPr="00A24755" w:rsidRDefault="00A16518" w:rsidP="00A16518">
      <w:pPr>
        <w:spacing w:after="120" w:line="276" w:lineRule="auto"/>
        <w:jc w:val="center"/>
        <w:rPr>
          <w:rFonts w:ascii="Times New Roman" w:eastAsia="Times New Roman" w:hAnsi="Times New Roman" w:cs="Times New Roman"/>
          <w:b/>
          <w:bCs/>
          <w:sz w:val="28"/>
          <w:szCs w:val="28"/>
        </w:rPr>
      </w:pPr>
      <w:r w:rsidRPr="00A24755">
        <w:rPr>
          <w:rFonts w:ascii="Times New Roman" w:eastAsia="Times New Roman" w:hAnsi="Times New Roman" w:cs="Times New Roman"/>
          <w:b/>
          <w:bCs/>
          <w:sz w:val="28"/>
          <w:szCs w:val="28"/>
        </w:rPr>
        <w:t>Przedsięwzięcie P.1.4</w:t>
      </w:r>
      <w:r w:rsidRPr="00A24755">
        <w:rPr>
          <w:b/>
          <w:bCs/>
        </w:rPr>
        <w:t xml:space="preserve"> </w:t>
      </w:r>
      <w:r w:rsidRPr="00A24755">
        <w:rPr>
          <w:rFonts w:ascii="Times New Roman" w:eastAsia="Times New Roman" w:hAnsi="Times New Roman" w:cs="Times New Roman"/>
          <w:b/>
          <w:bCs/>
          <w:sz w:val="28"/>
          <w:szCs w:val="28"/>
        </w:rPr>
        <w:t>SPA – solidarne - przedsiębiorcze i aktywne</w:t>
      </w:r>
    </w:p>
    <w:p w14:paraId="00000008" w14:textId="77777777" w:rsidR="00D914F5" w:rsidRDefault="00973A24" w:rsidP="00822D1D">
      <w:pPr>
        <w:spacing w:after="120" w:line="276" w:lineRule="auto"/>
        <w:rPr>
          <w:rFonts w:ascii="Times New Roman" w:eastAsia="Times New Roman" w:hAnsi="Times New Roman" w:cs="Times New Roman"/>
        </w:rPr>
      </w:pPr>
      <w:r>
        <w:br w:type="page"/>
      </w:r>
    </w:p>
    <w:p w14:paraId="00000009" w14:textId="77777777" w:rsidR="00D914F5" w:rsidRDefault="00973A24" w:rsidP="00822D1D">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sdt>
      <w:sdtPr>
        <w:rPr>
          <w:rFonts w:ascii="Calibri" w:eastAsia="Calibri" w:hAnsi="Calibri" w:cs="Calibri"/>
          <w:color w:val="auto"/>
          <w:sz w:val="22"/>
          <w:szCs w:val="22"/>
        </w:rPr>
        <w:id w:val="-1219974121"/>
        <w:docPartObj>
          <w:docPartGallery w:val="Table of Contents"/>
          <w:docPartUnique/>
        </w:docPartObj>
      </w:sdtPr>
      <w:sdtEndPr>
        <w:rPr>
          <w:b/>
          <w:bCs/>
        </w:rPr>
      </w:sdtEndPr>
      <w:sdtContent>
        <w:p w14:paraId="06B1DB83" w14:textId="4F56FD4F" w:rsidR="009F7C46" w:rsidRDefault="009F7C46">
          <w:pPr>
            <w:pStyle w:val="Nagwekspisutreci"/>
          </w:pPr>
        </w:p>
        <w:p w14:paraId="315FD2F5" w14:textId="210737C2" w:rsidR="00E15258" w:rsidRDefault="009F7C46">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85750667" w:history="1">
            <w:r w:rsidR="00E15258" w:rsidRPr="004D504E">
              <w:rPr>
                <w:rStyle w:val="Hipercze"/>
                <w:rFonts w:ascii="Times New Roman" w:eastAsia="Times New Roman" w:hAnsi="Times New Roman" w:cs="Times New Roman"/>
                <w:b/>
                <w:noProof/>
              </w:rPr>
              <w:t>§ 1. Słownik pojęć i wykaz skrótów</w:t>
            </w:r>
            <w:r w:rsidR="00E15258">
              <w:rPr>
                <w:noProof/>
                <w:webHidden/>
              </w:rPr>
              <w:tab/>
            </w:r>
            <w:r w:rsidR="00E15258">
              <w:rPr>
                <w:noProof/>
                <w:webHidden/>
              </w:rPr>
              <w:fldChar w:fldCharType="begin"/>
            </w:r>
            <w:r w:rsidR="00E15258">
              <w:rPr>
                <w:noProof/>
                <w:webHidden/>
              </w:rPr>
              <w:instrText xml:space="preserve"> PAGEREF _Toc185750667 \h </w:instrText>
            </w:r>
            <w:r w:rsidR="00E15258">
              <w:rPr>
                <w:noProof/>
                <w:webHidden/>
              </w:rPr>
            </w:r>
            <w:r w:rsidR="00E15258">
              <w:rPr>
                <w:noProof/>
                <w:webHidden/>
              </w:rPr>
              <w:fldChar w:fldCharType="separate"/>
            </w:r>
            <w:r w:rsidR="007974C0">
              <w:rPr>
                <w:noProof/>
                <w:webHidden/>
              </w:rPr>
              <w:t>3</w:t>
            </w:r>
            <w:r w:rsidR="00E15258">
              <w:rPr>
                <w:noProof/>
                <w:webHidden/>
              </w:rPr>
              <w:fldChar w:fldCharType="end"/>
            </w:r>
          </w:hyperlink>
        </w:p>
        <w:p w14:paraId="442CDC0B" w14:textId="69639565"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68" w:history="1">
            <w:r w:rsidRPr="004D504E">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_Toc185750668 \h </w:instrText>
            </w:r>
            <w:r>
              <w:rPr>
                <w:noProof/>
                <w:webHidden/>
              </w:rPr>
            </w:r>
            <w:r>
              <w:rPr>
                <w:noProof/>
                <w:webHidden/>
              </w:rPr>
              <w:fldChar w:fldCharType="separate"/>
            </w:r>
            <w:r w:rsidR="007974C0">
              <w:rPr>
                <w:noProof/>
                <w:webHidden/>
              </w:rPr>
              <w:t>5</w:t>
            </w:r>
            <w:r>
              <w:rPr>
                <w:noProof/>
                <w:webHidden/>
              </w:rPr>
              <w:fldChar w:fldCharType="end"/>
            </w:r>
          </w:hyperlink>
        </w:p>
        <w:p w14:paraId="08026013" w14:textId="0E85324F"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69" w:history="1">
            <w:r w:rsidRPr="004D504E">
              <w:rPr>
                <w:rStyle w:val="Hipercze"/>
                <w:rFonts w:ascii="Times New Roman" w:eastAsia="Times New Roman" w:hAnsi="Times New Roman" w:cs="Times New Roman"/>
                <w:b/>
                <w:noProof/>
              </w:rPr>
              <w:t>§ 3. Zakres pomocy LSR, którego dotyczy nabór wniosków</w:t>
            </w:r>
            <w:r>
              <w:rPr>
                <w:noProof/>
                <w:webHidden/>
              </w:rPr>
              <w:tab/>
            </w:r>
            <w:r>
              <w:rPr>
                <w:noProof/>
                <w:webHidden/>
              </w:rPr>
              <w:fldChar w:fldCharType="begin"/>
            </w:r>
            <w:r>
              <w:rPr>
                <w:noProof/>
                <w:webHidden/>
              </w:rPr>
              <w:instrText xml:space="preserve"> PAGEREF _Toc185750669 \h </w:instrText>
            </w:r>
            <w:r>
              <w:rPr>
                <w:noProof/>
                <w:webHidden/>
              </w:rPr>
            </w:r>
            <w:r>
              <w:rPr>
                <w:noProof/>
                <w:webHidden/>
              </w:rPr>
              <w:fldChar w:fldCharType="separate"/>
            </w:r>
            <w:r w:rsidR="007974C0">
              <w:rPr>
                <w:noProof/>
                <w:webHidden/>
              </w:rPr>
              <w:t>7</w:t>
            </w:r>
            <w:r>
              <w:rPr>
                <w:noProof/>
                <w:webHidden/>
              </w:rPr>
              <w:fldChar w:fldCharType="end"/>
            </w:r>
          </w:hyperlink>
        </w:p>
        <w:p w14:paraId="5E2C76B7" w14:textId="23A440C1"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0" w:history="1">
            <w:r w:rsidRPr="004D504E">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_Toc185750670 \h </w:instrText>
            </w:r>
            <w:r>
              <w:rPr>
                <w:noProof/>
                <w:webHidden/>
              </w:rPr>
            </w:r>
            <w:r>
              <w:rPr>
                <w:noProof/>
                <w:webHidden/>
              </w:rPr>
              <w:fldChar w:fldCharType="separate"/>
            </w:r>
            <w:r w:rsidR="007974C0">
              <w:rPr>
                <w:noProof/>
                <w:webHidden/>
              </w:rPr>
              <w:t>7</w:t>
            </w:r>
            <w:r>
              <w:rPr>
                <w:noProof/>
                <w:webHidden/>
              </w:rPr>
              <w:fldChar w:fldCharType="end"/>
            </w:r>
          </w:hyperlink>
        </w:p>
        <w:p w14:paraId="6AD34510" w14:textId="25F896B1"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1" w:history="1">
            <w:r w:rsidRPr="004D504E">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_Toc185750671 \h </w:instrText>
            </w:r>
            <w:r>
              <w:rPr>
                <w:noProof/>
                <w:webHidden/>
              </w:rPr>
            </w:r>
            <w:r>
              <w:rPr>
                <w:noProof/>
                <w:webHidden/>
              </w:rPr>
              <w:fldChar w:fldCharType="separate"/>
            </w:r>
            <w:r w:rsidR="007974C0">
              <w:rPr>
                <w:noProof/>
                <w:webHidden/>
              </w:rPr>
              <w:t>7</w:t>
            </w:r>
            <w:r>
              <w:rPr>
                <w:noProof/>
                <w:webHidden/>
              </w:rPr>
              <w:fldChar w:fldCharType="end"/>
            </w:r>
          </w:hyperlink>
        </w:p>
        <w:p w14:paraId="460D56F2" w14:textId="114C9F99"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2" w:history="1">
            <w:r w:rsidRPr="004D504E">
              <w:rPr>
                <w:rStyle w:val="Hipercze"/>
                <w:rFonts w:ascii="Times New Roman" w:eastAsia="Times New Roman" w:hAnsi="Times New Roman" w:cs="Times New Roman"/>
                <w:b/>
                <w:noProof/>
              </w:rPr>
              <w:t>§ 6. Warunki przyznania pomocy</w:t>
            </w:r>
            <w:r>
              <w:rPr>
                <w:noProof/>
                <w:webHidden/>
              </w:rPr>
              <w:tab/>
            </w:r>
            <w:r>
              <w:rPr>
                <w:noProof/>
                <w:webHidden/>
              </w:rPr>
              <w:fldChar w:fldCharType="begin"/>
            </w:r>
            <w:r>
              <w:rPr>
                <w:noProof/>
                <w:webHidden/>
              </w:rPr>
              <w:instrText xml:space="preserve"> PAGEREF _Toc185750672 \h </w:instrText>
            </w:r>
            <w:r>
              <w:rPr>
                <w:noProof/>
                <w:webHidden/>
              </w:rPr>
            </w:r>
            <w:r>
              <w:rPr>
                <w:noProof/>
                <w:webHidden/>
              </w:rPr>
              <w:fldChar w:fldCharType="separate"/>
            </w:r>
            <w:r w:rsidR="007974C0">
              <w:rPr>
                <w:noProof/>
                <w:webHidden/>
              </w:rPr>
              <w:t>8</w:t>
            </w:r>
            <w:r>
              <w:rPr>
                <w:noProof/>
                <w:webHidden/>
              </w:rPr>
              <w:fldChar w:fldCharType="end"/>
            </w:r>
          </w:hyperlink>
        </w:p>
        <w:p w14:paraId="08CD5D8E" w14:textId="0A77CDD9"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3" w:history="1">
            <w:r w:rsidRPr="004D504E">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_Toc185750673 \h </w:instrText>
            </w:r>
            <w:r>
              <w:rPr>
                <w:noProof/>
                <w:webHidden/>
              </w:rPr>
            </w:r>
            <w:r>
              <w:rPr>
                <w:noProof/>
                <w:webHidden/>
              </w:rPr>
              <w:fldChar w:fldCharType="separate"/>
            </w:r>
            <w:r w:rsidR="007974C0">
              <w:rPr>
                <w:noProof/>
                <w:webHidden/>
              </w:rPr>
              <w:t>10</w:t>
            </w:r>
            <w:r>
              <w:rPr>
                <w:noProof/>
                <w:webHidden/>
              </w:rPr>
              <w:fldChar w:fldCharType="end"/>
            </w:r>
          </w:hyperlink>
        </w:p>
        <w:p w14:paraId="498AC9AE" w14:textId="4C3F4C64"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4" w:history="1">
            <w:r w:rsidRPr="004D504E">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_Toc185750674 \h </w:instrText>
            </w:r>
            <w:r>
              <w:rPr>
                <w:noProof/>
                <w:webHidden/>
              </w:rPr>
            </w:r>
            <w:r>
              <w:rPr>
                <w:noProof/>
                <w:webHidden/>
              </w:rPr>
              <w:fldChar w:fldCharType="separate"/>
            </w:r>
            <w:r w:rsidR="007974C0">
              <w:rPr>
                <w:noProof/>
                <w:webHidden/>
              </w:rPr>
              <w:t>10</w:t>
            </w:r>
            <w:r>
              <w:rPr>
                <w:noProof/>
                <w:webHidden/>
              </w:rPr>
              <w:fldChar w:fldCharType="end"/>
            </w:r>
          </w:hyperlink>
        </w:p>
        <w:p w14:paraId="6C6801C8" w14:textId="6363A60D"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5" w:history="1">
            <w:r w:rsidRPr="004D504E">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_Toc185750675 \h </w:instrText>
            </w:r>
            <w:r>
              <w:rPr>
                <w:noProof/>
                <w:webHidden/>
              </w:rPr>
            </w:r>
            <w:r>
              <w:rPr>
                <w:noProof/>
                <w:webHidden/>
              </w:rPr>
              <w:fldChar w:fldCharType="separate"/>
            </w:r>
            <w:r w:rsidR="007974C0">
              <w:rPr>
                <w:noProof/>
                <w:webHidden/>
              </w:rPr>
              <w:t>14</w:t>
            </w:r>
            <w:r>
              <w:rPr>
                <w:noProof/>
                <w:webHidden/>
              </w:rPr>
              <w:fldChar w:fldCharType="end"/>
            </w:r>
          </w:hyperlink>
        </w:p>
        <w:p w14:paraId="6D19533C" w14:textId="166D99CC"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6" w:history="1">
            <w:r w:rsidRPr="004D504E">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_Toc185750676 \h </w:instrText>
            </w:r>
            <w:r>
              <w:rPr>
                <w:noProof/>
                <w:webHidden/>
              </w:rPr>
            </w:r>
            <w:r>
              <w:rPr>
                <w:noProof/>
                <w:webHidden/>
              </w:rPr>
              <w:fldChar w:fldCharType="separate"/>
            </w:r>
            <w:r w:rsidR="007974C0">
              <w:rPr>
                <w:noProof/>
                <w:webHidden/>
              </w:rPr>
              <w:t>14</w:t>
            </w:r>
            <w:r>
              <w:rPr>
                <w:noProof/>
                <w:webHidden/>
              </w:rPr>
              <w:fldChar w:fldCharType="end"/>
            </w:r>
          </w:hyperlink>
        </w:p>
        <w:p w14:paraId="7F9B0F1E" w14:textId="15EFE914"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7" w:history="1">
            <w:r w:rsidRPr="004D504E">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_Toc185750677 \h </w:instrText>
            </w:r>
            <w:r>
              <w:rPr>
                <w:noProof/>
                <w:webHidden/>
              </w:rPr>
            </w:r>
            <w:r>
              <w:rPr>
                <w:noProof/>
                <w:webHidden/>
              </w:rPr>
              <w:fldChar w:fldCharType="separate"/>
            </w:r>
            <w:r w:rsidR="007974C0">
              <w:rPr>
                <w:noProof/>
                <w:webHidden/>
              </w:rPr>
              <w:t>15</w:t>
            </w:r>
            <w:r>
              <w:rPr>
                <w:noProof/>
                <w:webHidden/>
              </w:rPr>
              <w:fldChar w:fldCharType="end"/>
            </w:r>
          </w:hyperlink>
        </w:p>
        <w:p w14:paraId="7A9FE882" w14:textId="756521D7"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8" w:history="1">
            <w:r w:rsidRPr="004D504E">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_Toc185750678 \h </w:instrText>
            </w:r>
            <w:r>
              <w:rPr>
                <w:noProof/>
                <w:webHidden/>
              </w:rPr>
            </w:r>
            <w:r>
              <w:rPr>
                <w:noProof/>
                <w:webHidden/>
              </w:rPr>
              <w:fldChar w:fldCharType="separate"/>
            </w:r>
            <w:r w:rsidR="007974C0">
              <w:rPr>
                <w:noProof/>
                <w:webHidden/>
              </w:rPr>
              <w:t>16</w:t>
            </w:r>
            <w:r>
              <w:rPr>
                <w:noProof/>
                <w:webHidden/>
              </w:rPr>
              <w:fldChar w:fldCharType="end"/>
            </w:r>
          </w:hyperlink>
        </w:p>
        <w:p w14:paraId="63A7B1BE" w14:textId="2598798D"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79" w:history="1">
            <w:r w:rsidRPr="004D504E">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_Toc185750679 \h </w:instrText>
            </w:r>
            <w:r>
              <w:rPr>
                <w:noProof/>
                <w:webHidden/>
              </w:rPr>
            </w:r>
            <w:r>
              <w:rPr>
                <w:noProof/>
                <w:webHidden/>
              </w:rPr>
              <w:fldChar w:fldCharType="separate"/>
            </w:r>
            <w:r w:rsidR="007974C0">
              <w:rPr>
                <w:noProof/>
                <w:webHidden/>
              </w:rPr>
              <w:t>19</w:t>
            </w:r>
            <w:r>
              <w:rPr>
                <w:noProof/>
                <w:webHidden/>
              </w:rPr>
              <w:fldChar w:fldCharType="end"/>
            </w:r>
          </w:hyperlink>
        </w:p>
        <w:p w14:paraId="335AC33B" w14:textId="5AC474E0"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80" w:history="1">
            <w:r w:rsidRPr="004D504E">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_Toc185750680 \h </w:instrText>
            </w:r>
            <w:r>
              <w:rPr>
                <w:noProof/>
                <w:webHidden/>
              </w:rPr>
            </w:r>
            <w:r>
              <w:rPr>
                <w:noProof/>
                <w:webHidden/>
              </w:rPr>
              <w:fldChar w:fldCharType="separate"/>
            </w:r>
            <w:r w:rsidR="007974C0">
              <w:rPr>
                <w:noProof/>
                <w:webHidden/>
              </w:rPr>
              <w:t>19</w:t>
            </w:r>
            <w:r>
              <w:rPr>
                <w:noProof/>
                <w:webHidden/>
              </w:rPr>
              <w:fldChar w:fldCharType="end"/>
            </w:r>
          </w:hyperlink>
        </w:p>
        <w:p w14:paraId="3C0075EA" w14:textId="3CB374BE" w:rsidR="00E15258" w:rsidRDefault="00E15258">
          <w:pPr>
            <w:pStyle w:val="Spistreci1"/>
            <w:rPr>
              <w:rFonts w:asciiTheme="minorHAnsi" w:eastAsiaTheme="minorEastAsia" w:hAnsiTheme="minorHAnsi" w:cstheme="minorBidi"/>
              <w:noProof/>
              <w:kern w:val="2"/>
              <w:sz w:val="24"/>
              <w:szCs w:val="24"/>
              <w14:ligatures w14:val="standardContextual"/>
            </w:rPr>
          </w:pPr>
          <w:hyperlink w:anchor="_Toc185750681" w:history="1">
            <w:r w:rsidRPr="004D504E">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_Toc185750681 \h </w:instrText>
            </w:r>
            <w:r>
              <w:rPr>
                <w:noProof/>
                <w:webHidden/>
              </w:rPr>
            </w:r>
            <w:r>
              <w:rPr>
                <w:noProof/>
                <w:webHidden/>
              </w:rPr>
              <w:fldChar w:fldCharType="separate"/>
            </w:r>
            <w:r w:rsidR="007974C0">
              <w:rPr>
                <w:noProof/>
                <w:webHidden/>
              </w:rPr>
              <w:t>19</w:t>
            </w:r>
            <w:r>
              <w:rPr>
                <w:noProof/>
                <w:webHidden/>
              </w:rPr>
              <w:fldChar w:fldCharType="end"/>
            </w:r>
          </w:hyperlink>
        </w:p>
        <w:p w14:paraId="703EF1DA" w14:textId="78B876C9" w:rsidR="009F7C46" w:rsidRDefault="009F7C46">
          <w:r>
            <w:rPr>
              <w:b/>
              <w:bCs/>
            </w:rPr>
            <w:fldChar w:fldCharType="end"/>
          </w:r>
        </w:p>
      </w:sdtContent>
    </w:sdt>
    <w:p w14:paraId="0000001B" w14:textId="77777777" w:rsidR="00D914F5" w:rsidRDefault="00D914F5" w:rsidP="00822D1D">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D914F5" w:rsidRDefault="00973A24" w:rsidP="00822D1D">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185750667"/>
      <w:r>
        <w:rPr>
          <w:rFonts w:ascii="Times New Roman" w:eastAsia="Times New Roman" w:hAnsi="Times New Roman" w:cs="Times New Roman"/>
          <w:b/>
          <w:sz w:val="28"/>
          <w:szCs w:val="28"/>
        </w:rPr>
        <w:t>§ 1. Słownik pojęć i wykaz skrótów</w:t>
      </w:r>
      <w:bookmarkEnd w:id="2"/>
    </w:p>
    <w:p w14:paraId="0000001D"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F" w14:textId="77777777" w:rsidR="00D914F5" w:rsidRPr="009D576B"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przyznaniem pomocy, wybranej uprzednio do realizacji przez LGD;</w:t>
      </w:r>
    </w:p>
    <w:p w14:paraId="00000020"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14314CD5" w14:textId="3556850D" w:rsidR="00B57F5A" w:rsidRDefault="00B57F5A">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B57F5A">
        <w:rPr>
          <w:rFonts w:ascii="Times New Roman" w:eastAsia="Times New Roman" w:hAnsi="Times New Roman" w:cs="Times New Roman"/>
          <w:b/>
          <w:bCs/>
          <w:color w:val="000000"/>
        </w:rPr>
        <w:t>inwestycja produkcyjna</w:t>
      </w:r>
      <w:r w:rsidRPr="00B57F5A">
        <w:rPr>
          <w:rFonts w:ascii="Times New Roman" w:eastAsia="Times New Roman" w:hAnsi="Times New Roman" w:cs="Times New Roman"/>
          <w:color w:val="000000"/>
        </w:rPr>
        <w:t xml:space="preserve"> – inwestycja realizowana w celu uzyskania zysku</w:t>
      </w:r>
      <w:r>
        <w:rPr>
          <w:rFonts w:ascii="Times New Roman" w:eastAsia="Times New Roman" w:hAnsi="Times New Roman" w:cs="Times New Roman"/>
          <w:color w:val="000000"/>
        </w:rPr>
        <w:t>;</w:t>
      </w:r>
    </w:p>
    <w:p w14:paraId="66094263" w14:textId="2ED3FB8F" w:rsidR="00215E33" w:rsidRDefault="00215E33">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215E33">
        <w:rPr>
          <w:rFonts w:ascii="Times New Roman" w:eastAsia="Times New Roman" w:hAnsi="Times New Roman" w:cs="Times New Roman"/>
          <w:b/>
          <w:bCs/>
          <w:color w:val="000000"/>
        </w:rPr>
        <w:t>ludzie młodzi</w:t>
      </w:r>
      <w:r w:rsidRPr="00215E33">
        <w:rPr>
          <w:rFonts w:ascii="Times New Roman" w:eastAsia="Times New Roman" w:hAnsi="Times New Roman" w:cs="Times New Roman"/>
          <w:color w:val="000000"/>
        </w:rPr>
        <w:t xml:space="preserve"> – osoby, które w dniu złożenia WOPP nie ukończyły 25. roku życia</w:t>
      </w:r>
      <w:r>
        <w:rPr>
          <w:rFonts w:ascii="Times New Roman" w:eastAsia="Times New Roman" w:hAnsi="Times New Roman" w:cs="Times New Roman"/>
          <w:color w:val="000000"/>
        </w:rPr>
        <w:t>;</w:t>
      </w:r>
    </w:p>
    <w:p w14:paraId="00000023"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bookmarkStart w:id="4" w:name="_heading=h.3dy6vkm" w:colFirst="0" w:colLast="0"/>
      <w:bookmarkEnd w:id="4"/>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4" w14:textId="267164F3"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60E9614F" w14:textId="16E25E37" w:rsidR="00822D1D" w:rsidRPr="00822D1D"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00000026" w14:textId="15666482"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inwestycyjna</w:t>
      </w:r>
      <w:r>
        <w:rPr>
          <w:rFonts w:ascii="Times New Roman" w:eastAsia="Times New Roman" w:hAnsi="Times New Roman" w:cs="Times New Roman"/>
          <w:color w:val="000000"/>
        </w:rPr>
        <w:t xml:space="preserve"> – operacja, która obejmuje inwestycję;</w:t>
      </w:r>
    </w:p>
    <w:p w14:paraId="00000027"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operacja realizowana w partnerstwie </w:t>
      </w:r>
      <w:r>
        <w:rPr>
          <w:rFonts w:ascii="Times New Roman" w:eastAsia="Times New Roman" w:hAnsi="Times New Roman" w:cs="Times New Roman"/>
          <w:color w:val="000000"/>
        </w:rPr>
        <w:t>– operacja realizowana przez co najmniej dwa podmioty z obszaru objętego daną LSR;</w:t>
      </w:r>
    </w:p>
    <w:p w14:paraId="30FD16C9" w14:textId="054526BF" w:rsidR="00822D1D" w:rsidRPr="00822D1D" w:rsidRDefault="00822D1D">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822D1D">
        <w:rPr>
          <w:rFonts w:ascii="Times New Roman" w:eastAsia="Times New Roman" w:hAnsi="Times New Roman" w:cs="Times New Roman"/>
          <w:b/>
          <w:bCs/>
          <w:color w:val="000000"/>
        </w:rPr>
        <w:t xml:space="preserve">organizacja pozarządowa </w:t>
      </w:r>
      <w:r w:rsidRPr="00822D1D">
        <w:rPr>
          <w:rFonts w:ascii="Times New Roman" w:eastAsia="Times New Roman" w:hAnsi="Times New Roman" w:cs="Times New Roman"/>
          <w:color w:val="000000"/>
        </w:rPr>
        <w:t>– organizacja, o której mowa w art. 3 ust. 2 ustawy o działalności pożytku publicznego i o wolontariacie</w:t>
      </w:r>
      <w:r>
        <w:rPr>
          <w:rFonts w:ascii="Times New Roman" w:eastAsia="Times New Roman" w:hAnsi="Times New Roman" w:cs="Times New Roman"/>
          <w:color w:val="000000"/>
        </w:rPr>
        <w:t>;</w:t>
      </w:r>
    </w:p>
    <w:p w14:paraId="650A1FA4" w14:textId="62D60151" w:rsidR="00822D1D" w:rsidRPr="00822D1D" w:rsidRDefault="00822D1D">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215E33">
        <w:rPr>
          <w:rFonts w:ascii="Times New Roman" w:eastAsia="Times New Roman" w:hAnsi="Times New Roman" w:cs="Times New Roman"/>
          <w:b/>
          <w:bCs/>
          <w:color w:val="000000"/>
        </w:rPr>
        <w:t>osoby w niekorzystnej sytuacji</w:t>
      </w:r>
      <w:r w:rsidRPr="00215E33">
        <w:rPr>
          <w:rFonts w:ascii="Times New Roman" w:eastAsia="Times New Roman" w:hAnsi="Times New Roman" w:cs="Times New Roman"/>
          <w:color w:val="000000"/>
        </w:rPr>
        <w:t xml:space="preserve"> – osoby z niepełnosprawnościami oraz ich opiekunowie, kobiety, migranci, rolnicy z małych gospodarstw lub osoby poszukujące zatrudnienia np. mieszkańcy osiedli po-PGR</w:t>
      </w:r>
      <w:r>
        <w:rPr>
          <w:rFonts w:ascii="Times New Roman" w:eastAsia="Times New Roman" w:hAnsi="Times New Roman" w:cs="Times New Roman"/>
          <w:color w:val="000000"/>
        </w:rPr>
        <w:t>;</w:t>
      </w:r>
    </w:p>
    <w:p w14:paraId="00000029"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bookmarkStart w:id="5" w:name="_heading=h.1t3h5sf" w:colFirst="0" w:colLast="0"/>
      <w:bookmarkEnd w:id="5"/>
      <w:r>
        <w:rPr>
          <w:rFonts w:ascii="Times New Roman" w:eastAsia="Times New Roman" w:hAnsi="Times New Roman" w:cs="Times New Roman"/>
          <w:b/>
          <w:color w:val="000000"/>
        </w:rPr>
        <w:t>projekt partnerski</w:t>
      </w:r>
      <w:r>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0000002A"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Rada</w:t>
      </w:r>
      <w:r>
        <w:rPr>
          <w:rFonts w:ascii="Times New Roman" w:eastAsia="Times New Roman" w:hAnsi="Times New Roman" w:cs="Times New Roman"/>
          <w:color w:val="000000"/>
        </w:rPr>
        <w:t xml:space="preserve"> – organ decyzyjny LGD, tj. organ, o którym mowa w art. 4 ust. 3 pkt 4 ustawy RLKS;</w:t>
      </w:r>
    </w:p>
    <w:p w14:paraId="0000002B"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0000002C" w14:textId="32A736A0"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D" w14:textId="0835D24D"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2E"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WoPP w ramach naboru wniosków.</w:t>
      </w:r>
    </w:p>
    <w:p w14:paraId="58307951" w14:textId="4056A141" w:rsidR="005827E0" w:rsidRPr="001F323B" w:rsidRDefault="005827E0">
      <w:pPr>
        <w:widowControl w:val="0"/>
        <w:numPr>
          <w:ilvl w:val="0"/>
          <w:numId w:val="27"/>
        </w:numPr>
        <w:spacing w:after="120" w:line="276" w:lineRule="auto"/>
        <w:ind w:left="709" w:hanging="425"/>
        <w:jc w:val="both"/>
        <w:rPr>
          <w:rFonts w:ascii="Times New Roman" w:eastAsia="Times New Roman" w:hAnsi="Times New Roman" w:cs="Times New Roman"/>
        </w:rPr>
      </w:pPr>
      <w:r w:rsidRPr="001F323B">
        <w:rPr>
          <w:rFonts w:ascii="Times New Roman" w:eastAsia="Times New Roman" w:hAnsi="Times New Roman" w:cs="Times New Roman"/>
          <w:b/>
        </w:rPr>
        <w:t xml:space="preserve">operacja własna </w:t>
      </w:r>
      <w:r w:rsidRPr="001F323B">
        <w:rPr>
          <w:rFonts w:ascii="Times New Roman" w:eastAsia="Times New Roman" w:hAnsi="Times New Roman" w:cs="Times New Roman"/>
        </w:rPr>
        <w:t xml:space="preserve">- </w:t>
      </w:r>
      <w:r w:rsidR="008C1BCE" w:rsidRPr="001F323B">
        <w:rPr>
          <w:rFonts w:ascii="Times New Roman" w:eastAsia="Times New Roman" w:hAnsi="Times New Roman" w:cs="Times New Roman"/>
        </w:rPr>
        <w:t>operacj</w:t>
      </w:r>
      <w:r w:rsidR="00FD67DA" w:rsidRPr="001F323B">
        <w:rPr>
          <w:rFonts w:ascii="Times New Roman" w:eastAsia="Times New Roman" w:hAnsi="Times New Roman" w:cs="Times New Roman"/>
        </w:rPr>
        <w:t>a</w:t>
      </w:r>
      <w:r w:rsidR="008C1BCE" w:rsidRPr="001F323B">
        <w:rPr>
          <w:rFonts w:ascii="Times New Roman" w:eastAsia="Times New Roman" w:hAnsi="Times New Roman" w:cs="Times New Roman"/>
        </w:rPr>
        <w:t>, o któr</w:t>
      </w:r>
      <w:r w:rsidR="00FD67DA" w:rsidRPr="001F323B">
        <w:rPr>
          <w:rFonts w:ascii="Times New Roman" w:eastAsia="Times New Roman" w:hAnsi="Times New Roman" w:cs="Times New Roman"/>
        </w:rPr>
        <w:t>ej</w:t>
      </w:r>
      <w:r w:rsidR="008C1BCE" w:rsidRPr="001F323B">
        <w:rPr>
          <w:rFonts w:ascii="Times New Roman" w:eastAsia="Times New Roman" w:hAnsi="Times New Roman" w:cs="Times New Roman"/>
        </w:rPr>
        <w:t xml:space="preserve"> mowa w art. 17 ust. 3 pkt 2 Ustawy RLKS;</w:t>
      </w:r>
    </w:p>
    <w:p w14:paraId="0000002F"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Pr>
          <w:rFonts w:ascii="Times New Roman" w:eastAsia="Times New Roman" w:hAnsi="Times New Roman" w:cs="Times New Roman"/>
          <w:b/>
          <w:color w:val="000000"/>
          <w:sz w:val="26"/>
          <w:szCs w:val="26"/>
        </w:rPr>
        <w:lastRenderedPageBreak/>
        <w:t>Wykaz skrótów</w:t>
      </w:r>
    </w:p>
    <w:p w14:paraId="00000030"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1"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32"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CEiDG</w:t>
      </w:r>
      <w:r>
        <w:rPr>
          <w:rFonts w:ascii="Times New Roman" w:eastAsia="Times New Roman" w:hAnsi="Times New Roman" w:cs="Times New Roman"/>
          <w:color w:val="000000"/>
        </w:rPr>
        <w:t xml:space="preserve"> – Centralna Ewidencja i Informacja o Działalności Gospodarczej;</w:t>
      </w:r>
    </w:p>
    <w:p w14:paraId="00000033"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4" w14:textId="209922B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A16518" w:rsidRPr="00A16518">
        <w:rPr>
          <w:rFonts w:ascii="Times New Roman" w:eastAsia="Times New Roman" w:hAnsi="Times New Roman" w:cs="Times New Roman"/>
          <w:color w:val="000000"/>
        </w:rPr>
        <w:t>Lokalna Grupa Działania Kraina Trzech Rzek</w:t>
      </w:r>
    </w:p>
    <w:p w14:paraId="00000035"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6"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7"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14:paraId="00000038" w14:textId="22EBA0D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9" w14:textId="14160BD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D"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F" w14:textId="6B5BA765"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40" w14:textId="52851E3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9D576B">
        <w:rPr>
          <w:rFonts w:ascii="Times New Roman" w:eastAsia="Times New Roman" w:hAnsi="Times New Roman" w:cs="Times New Roman"/>
        </w:rPr>
        <w:t>;</w:t>
      </w:r>
    </w:p>
    <w:p w14:paraId="00000041" w14:textId="3216A1B4"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GBER </w:t>
      </w:r>
      <w:r>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00000042" w14:textId="0938DC5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3" w14:textId="18FB70E2"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Samorząd Województwa </w:t>
      </w:r>
      <w:r w:rsidR="00A16518">
        <w:rPr>
          <w:rFonts w:ascii="Times New Roman" w:eastAsia="Times New Roman" w:hAnsi="Times New Roman" w:cs="Times New Roman"/>
          <w:color w:val="000000"/>
        </w:rPr>
        <w:t>Wielkopolskiego</w:t>
      </w:r>
      <w:r>
        <w:rPr>
          <w:rFonts w:ascii="Times New Roman" w:eastAsia="Times New Roman" w:hAnsi="Times New Roman" w:cs="Times New Roman"/>
          <w:color w:val="000000"/>
        </w:rPr>
        <w:t>;</w:t>
      </w:r>
    </w:p>
    <w:p w14:paraId="00000044"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0000045" w14:textId="25680FA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w:t>
      </w:r>
      <w:r>
        <w:rPr>
          <w:rFonts w:ascii="Times New Roman" w:eastAsia="Times New Roman" w:hAnsi="Times New Roman" w:cs="Times New Roman"/>
          <w:color w:val="000000"/>
        </w:rPr>
        <w:lastRenderedPageBreak/>
        <w:t xml:space="preserve">Rolnictwa; </w:t>
      </w:r>
    </w:p>
    <w:p w14:paraId="00000046" w14:textId="2B6F142B"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r w:rsidR="009D576B">
        <w:rPr>
          <w:rFonts w:ascii="Times New Roman" w:eastAsia="Times New Roman" w:hAnsi="Times New Roman" w:cs="Times New Roman"/>
          <w:color w:val="000000"/>
        </w:rPr>
        <w:t>;</w:t>
      </w:r>
    </w:p>
    <w:p w14:paraId="00000047" w14:textId="0818FB2F" w:rsidR="00D914F5" w:rsidRPr="00613C60"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r w:rsidR="009D576B">
        <w:rPr>
          <w:rFonts w:ascii="Times New Roman" w:eastAsia="Times New Roman" w:hAnsi="Times New Roman" w:cs="Times New Roman"/>
          <w:color w:val="000000"/>
        </w:rPr>
        <w:t>;</w:t>
      </w:r>
    </w:p>
    <w:p w14:paraId="092BE1ED" w14:textId="0E6F5A7E" w:rsidR="00613C60" w:rsidRPr="00613C60" w:rsidRDefault="00613C60">
      <w:pPr>
        <w:widowControl w:val="0"/>
        <w:numPr>
          <w:ilvl w:val="0"/>
          <w:numId w:val="28"/>
        </w:numPr>
        <w:spacing w:after="120" w:line="276" w:lineRule="auto"/>
        <w:ind w:left="709" w:hanging="425"/>
        <w:jc w:val="both"/>
        <w:rPr>
          <w:rFonts w:ascii="Times New Roman" w:eastAsia="Times New Roman" w:hAnsi="Times New Roman" w:cs="Times New Roman"/>
          <w:bCs/>
          <w:color w:val="000000"/>
        </w:rPr>
      </w:pPr>
      <w:r w:rsidRPr="00613C60">
        <w:rPr>
          <w:rFonts w:ascii="Times New Roman" w:eastAsia="Times New Roman" w:hAnsi="Times New Roman" w:cs="Times New Roman"/>
          <w:b/>
          <w:color w:val="000000"/>
        </w:rPr>
        <w:t xml:space="preserve">ustawa o działalności pożytku publicznego i o wolontariacie </w:t>
      </w:r>
      <w:r w:rsidRPr="00613C60">
        <w:rPr>
          <w:rFonts w:ascii="Times New Roman" w:eastAsia="Times New Roman" w:hAnsi="Times New Roman" w:cs="Times New Roman"/>
          <w:bCs/>
          <w:color w:val="000000"/>
        </w:rPr>
        <w:t>– ustawa z dnia 24 kwietnia 2003 r. o działalności pożytku publicznego i o wolontariacie;</w:t>
      </w:r>
    </w:p>
    <w:p w14:paraId="00000048" w14:textId="70A7B4D1"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9F2C77F" w14:textId="1259941E" w:rsidR="00841B62" w:rsidRDefault="00841B6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sidRPr="00841B62">
        <w:rPr>
          <w:rFonts w:ascii="Times New Roman" w:eastAsia="Times New Roman" w:hAnsi="Times New Roman" w:cs="Times New Roman"/>
          <w:b/>
          <w:bCs/>
          <w:color w:val="000000"/>
        </w:rPr>
        <w:t>ustawa Prawo przedsiębiorców</w:t>
      </w:r>
      <w:r w:rsidRPr="00841B62">
        <w:rPr>
          <w:rFonts w:ascii="Times New Roman" w:eastAsia="Times New Roman" w:hAnsi="Times New Roman" w:cs="Times New Roman"/>
          <w:color w:val="000000"/>
        </w:rPr>
        <w:t xml:space="preserve"> – ustawa z dnia 6 marca 2018 r. Prawo przedsiębiorców</w:t>
      </w:r>
      <w:r>
        <w:rPr>
          <w:rFonts w:ascii="Times New Roman" w:eastAsia="Times New Roman" w:hAnsi="Times New Roman" w:cs="Times New Roman"/>
          <w:color w:val="000000"/>
        </w:rPr>
        <w:t>;</w:t>
      </w:r>
    </w:p>
    <w:p w14:paraId="00000049" w14:textId="393C43D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A" w14:textId="4D5D30A0"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rPr>
      </w:pPr>
      <w:r>
        <w:rPr>
          <w:rFonts w:ascii="Times New Roman" w:eastAsia="Times New Roman" w:hAnsi="Times New Roman" w:cs="Times New Roman"/>
          <w:b/>
        </w:rPr>
        <w:t xml:space="preserve">WoP </w:t>
      </w:r>
      <w:r>
        <w:rPr>
          <w:rFonts w:ascii="Times New Roman" w:eastAsia="Times New Roman" w:hAnsi="Times New Roman" w:cs="Times New Roman"/>
        </w:rPr>
        <w:t>– wniosek o płatność transzy pomocy, o którym mowa w ustawie PS WPR;</w:t>
      </w:r>
    </w:p>
    <w:p w14:paraId="0000004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WoPP</w:t>
      </w:r>
      <w:r>
        <w:rPr>
          <w:rFonts w:ascii="Times New Roman" w:eastAsia="Times New Roman" w:hAnsi="Times New Roman" w:cs="Times New Roman"/>
        </w:rPr>
        <w:t xml:space="preserve"> – wniosek o przyznanie pomocy, o którym mowa w ustawie PS WPR;</w:t>
      </w:r>
    </w:p>
    <w:p w14:paraId="0000004D" w14:textId="0F4BA4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83682E">
        <w:rPr>
          <w:rFonts w:ascii="Times New Roman" w:eastAsia="Times New Roman" w:hAnsi="Times New Roman" w:cs="Times New Roman"/>
          <w:color w:val="000000"/>
        </w:rPr>
        <w:t>12 września</w:t>
      </w:r>
      <w:r>
        <w:rPr>
          <w:rFonts w:ascii="Times New Roman" w:eastAsia="Times New Roman" w:hAnsi="Times New Roman" w:cs="Times New Roman"/>
          <w:color w:val="000000"/>
        </w:rPr>
        <w:t xml:space="preserve"> 202</w:t>
      </w:r>
      <w:r w:rsidR="0083682E">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E"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F" w14:textId="161CC593"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xml:space="preserve">– Zarząd Województwa </w:t>
      </w:r>
      <w:r w:rsidR="00DC71F7">
        <w:rPr>
          <w:rFonts w:ascii="Times New Roman" w:eastAsia="Times New Roman" w:hAnsi="Times New Roman" w:cs="Times New Roman"/>
          <w:color w:val="000000"/>
        </w:rPr>
        <w:t>Wielkopolskiego</w:t>
      </w:r>
      <w:r>
        <w:rPr>
          <w:rFonts w:ascii="Times New Roman" w:eastAsia="Times New Roman" w:hAnsi="Times New Roman" w:cs="Times New Roman"/>
          <w:color w:val="000000"/>
        </w:rPr>
        <w:t>, będący organem wykonawczym SW.</w:t>
      </w:r>
    </w:p>
    <w:p w14:paraId="00000050" w14:textId="77777777" w:rsidR="00D914F5" w:rsidRDefault="00D914F5" w:rsidP="00822D1D">
      <w:pPr>
        <w:widowControl w:val="0"/>
        <w:spacing w:after="120" w:line="276" w:lineRule="auto"/>
        <w:ind w:left="284"/>
        <w:jc w:val="both"/>
        <w:rPr>
          <w:rFonts w:ascii="Times New Roman" w:eastAsia="Times New Roman" w:hAnsi="Times New Roman" w:cs="Times New Roman"/>
          <w:color w:val="000000"/>
        </w:rPr>
      </w:pPr>
    </w:p>
    <w:p w14:paraId="00000051"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0" w:name="_Toc185750668"/>
      <w:r>
        <w:rPr>
          <w:rFonts w:ascii="Times New Roman" w:eastAsia="Times New Roman" w:hAnsi="Times New Roman" w:cs="Times New Roman"/>
          <w:b/>
          <w:sz w:val="28"/>
          <w:szCs w:val="28"/>
        </w:rPr>
        <w:t>§ 2. Postanowienia ogólne dotyczące naboru wniosków</w:t>
      </w:r>
      <w:bookmarkEnd w:id="10"/>
    </w:p>
    <w:p w14:paraId="4A6BC78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bookmarkStart w:id="11"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warunki, które musi spełniać WoPP w ramach naboru wniosków przeprowadzonego na podstawie niniejszego Regulaminu</w:t>
      </w:r>
      <w:r>
        <w:rPr>
          <w:rFonts w:ascii="Times New Roman" w:eastAsia="Times New Roman" w:hAnsi="Times New Roman" w:cs="Times New Roman"/>
          <w:color w:val="000000"/>
        </w:rPr>
        <w:t>.</w:t>
      </w:r>
    </w:p>
    <w:p w14:paraId="23D2181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został opracowany na podstawie art. 19a ust. 3 ustawy RLKS oraz Wytycznych podstawowych.</w:t>
      </w:r>
    </w:p>
    <w:p w14:paraId="4DF36EAB"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EE96C11"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LGD może zmienić niniejszy Regulamin. Zmiana Regulaminu musi być zgodna z przepisami </w:t>
      </w:r>
      <w:r w:rsidRPr="001D157E">
        <w:rPr>
          <w:rFonts w:ascii="Times New Roman" w:eastAsia="Times New Roman" w:hAnsi="Times New Roman" w:cs="Times New Roman"/>
          <w:color w:val="000000"/>
        </w:rPr>
        <w:t>prawa powszechnie obowiązującego, w tym ustawą PS WPR</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 xml:space="preserve">oraz </w:t>
      </w:r>
      <w:r>
        <w:rPr>
          <w:rFonts w:ascii="Times New Roman" w:eastAsia="Times New Roman" w:hAnsi="Times New Roman" w:cs="Times New Roman"/>
          <w:color w:val="000000"/>
        </w:rPr>
        <w:t>w</w:t>
      </w:r>
      <w:r w:rsidRPr="001D157E">
        <w:rPr>
          <w:rFonts w:ascii="Times New Roman" w:eastAsia="Times New Roman" w:hAnsi="Times New Roman" w:cs="Times New Roman"/>
          <w:color w:val="000000"/>
        </w:rPr>
        <w:t>ytycznymi</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Ministra Rolnictwa i Rozwoju</w:t>
      </w:r>
      <w:r>
        <w:rPr>
          <w:rFonts w:ascii="Times New Roman" w:eastAsia="Times New Roman" w:hAnsi="Times New Roman" w:cs="Times New Roman"/>
          <w:color w:val="000000"/>
        </w:rPr>
        <w:t xml:space="preserve"> </w:t>
      </w:r>
      <w:r w:rsidRPr="001D157E">
        <w:rPr>
          <w:rFonts w:ascii="Times New Roman" w:eastAsia="Times New Roman" w:hAnsi="Times New Roman" w:cs="Times New Roman"/>
          <w:color w:val="000000"/>
        </w:rPr>
        <w:t>Wsi, o których mowa w art. 6 ust. 2 pkt 3 ustawy PS WPR</w:t>
      </w:r>
      <w:r>
        <w:rPr>
          <w:rFonts w:ascii="Times New Roman" w:eastAsia="Times New Roman" w:hAnsi="Times New Roman" w:cs="Times New Roman"/>
          <w:color w:val="000000"/>
        </w:rPr>
        <w:t>.</w:t>
      </w:r>
    </w:p>
    <w:p w14:paraId="2BE388C4"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Regulamin może być zmieniony wyłącznie w sytuacji, w której w ramach danego naboru wniosku nie złożono jeszcze WoPP; zmiana ta skutkuje wydłużeniem terminu składania WoPP o czas niezbędny do przygotowania i złożenia WoPP.</w:t>
      </w:r>
    </w:p>
    <w:p w14:paraId="530290B5"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lastRenderedPageBreak/>
        <w:t>Postanowień ust. 5 nie stosuje się, jeżeli:</w:t>
      </w:r>
    </w:p>
    <w:p w14:paraId="247650DD" w14:textId="77777777" w:rsidR="00822D1D"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A08F158" w14:textId="77777777" w:rsidR="00822D1D" w:rsidRPr="00171DC6"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741FAC9C"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E2DCF3C"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E7426A9"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08FBF099"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 terminie składania WoPP, o którym mowa w § 9 ust. 1, nie złożono żadnego WoPP lub</w:t>
      </w:r>
    </w:p>
    <w:p w14:paraId="4449D0D5"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EDD5E82"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6D7F86FA" w14:textId="77777777" w:rsidR="00822D1D" w:rsidRDefault="00822D1D">
      <w:pPr>
        <w:widowControl w:val="0"/>
        <w:numPr>
          <w:ilvl w:val="0"/>
          <w:numId w:val="23"/>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506A1849"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1327EE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93B9B0B" w14:textId="777777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EB7CC23" w14:textId="777777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4C1F3E12"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659D0CD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2" w:name="_Hlk185486963"/>
      <w:r>
        <w:rPr>
          <w:rFonts w:ascii="Times New Roman" w:eastAsia="Times New Roman" w:hAnsi="Times New Roman" w:cs="Times New Roman"/>
        </w:rPr>
        <w:t xml:space="preserve">w prowadzonych przez SW postępowaniach w sprawie o przyznanie pomocy i w sprawie o wypłatę pomocy </w:t>
      </w:r>
      <w:bookmarkEnd w:id="12"/>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55022E7B" w14:textId="77777777" w:rsidR="00822D1D" w:rsidRPr="004166A1"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p>
    <w:bookmarkEnd w:id="11"/>
    <w:p w14:paraId="00000063" w14:textId="440E902E" w:rsidR="00D914F5" w:rsidRDefault="00D914F5" w:rsidP="00822D1D">
      <w:pPr>
        <w:widowControl w:val="0"/>
        <w:spacing w:after="120" w:line="276" w:lineRule="auto"/>
        <w:jc w:val="both"/>
        <w:rPr>
          <w:rFonts w:ascii="Times New Roman" w:eastAsia="Times New Roman" w:hAnsi="Times New Roman" w:cs="Times New Roman"/>
        </w:rPr>
      </w:pPr>
    </w:p>
    <w:p w14:paraId="00000064" w14:textId="7D87C180"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3" w:name="_Toc185750669"/>
      <w:r>
        <w:rPr>
          <w:rFonts w:ascii="Times New Roman" w:eastAsia="Times New Roman" w:hAnsi="Times New Roman" w:cs="Times New Roman"/>
          <w:b/>
          <w:sz w:val="28"/>
          <w:szCs w:val="28"/>
        </w:rPr>
        <w:lastRenderedPageBreak/>
        <w:t>§ 3. Zakres pomocy LSR, któr</w:t>
      </w:r>
      <w:r w:rsidR="00822D1D">
        <w:rPr>
          <w:rFonts w:ascii="Times New Roman" w:eastAsia="Times New Roman" w:hAnsi="Times New Roman" w:cs="Times New Roman"/>
          <w:b/>
          <w:sz w:val="28"/>
          <w:szCs w:val="28"/>
        </w:rPr>
        <w:t xml:space="preserve">ego </w:t>
      </w:r>
      <w:r>
        <w:rPr>
          <w:rFonts w:ascii="Times New Roman" w:eastAsia="Times New Roman" w:hAnsi="Times New Roman" w:cs="Times New Roman"/>
          <w:b/>
          <w:sz w:val="28"/>
          <w:szCs w:val="28"/>
        </w:rPr>
        <w:t>dotyczy nabór wniosków</w:t>
      </w:r>
      <w:bookmarkEnd w:id="13"/>
    </w:p>
    <w:p w14:paraId="00000065" w14:textId="56750C49"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Nabór</w:t>
      </w:r>
      <w:r w:rsidR="00822D1D">
        <w:rPr>
          <w:rFonts w:ascii="Times New Roman" w:eastAsia="Times New Roman" w:hAnsi="Times New Roman" w:cs="Times New Roman"/>
          <w:color w:val="000000"/>
        </w:rPr>
        <w:t xml:space="preserve"> wniosków</w:t>
      </w:r>
      <w:r>
        <w:rPr>
          <w:rFonts w:ascii="Times New Roman" w:eastAsia="Times New Roman" w:hAnsi="Times New Roman" w:cs="Times New Roman"/>
          <w:color w:val="000000"/>
        </w:rPr>
        <w:t xml:space="preserve"> przeprowadzany jest na operacje z zakresu</w:t>
      </w:r>
      <w:r w:rsidR="00FD67DA">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r w:rsidR="008C1BCE" w:rsidRPr="001F323B">
        <w:rPr>
          <w:rFonts w:ascii="Times New Roman" w:eastAsia="Times New Roman" w:hAnsi="Times New Roman" w:cs="Times New Roman"/>
          <w:i/>
          <w:iCs/>
        </w:rPr>
        <w:t>Kształtowanie świadomości obywatelskiej o znaczeniu zrównoważonego rolnictwa, gospodarki rolno-spożywczej, zielonej gospodarki, biogospodarki, wsparcie rozwoju wiedzy i umiejętności w zakresie innowacyjności, cyfryzacji lub przedsiębiorczości a także wzmacnianie programów edukacji liderów życia publicznego i społecznego, z wyłączeniem inwestycji infrastrukturalnych</w:t>
      </w:r>
      <w:r w:rsidR="00DC3D80" w:rsidRPr="001F323B">
        <w:rPr>
          <w:rFonts w:ascii="Times New Roman" w:eastAsia="Times New Roman" w:hAnsi="Times New Roman" w:cs="Times New Roman"/>
        </w:rPr>
        <w:t>.</w:t>
      </w:r>
      <w:r w:rsidR="00DC3D80" w:rsidRPr="001F323B">
        <w:t xml:space="preserve"> </w:t>
      </w:r>
      <w:r w:rsidR="00DC3D80" w:rsidRPr="001F323B">
        <w:rPr>
          <w:rFonts w:ascii="Times New Roman" w:eastAsia="Times New Roman" w:hAnsi="Times New Roman" w:cs="Times New Roman"/>
        </w:rPr>
        <w:t xml:space="preserve">Zaplanowano realizację tego przedsięwzięcia w ramach </w:t>
      </w:r>
      <w:r w:rsidR="00DC3D80" w:rsidRPr="00DC3D80">
        <w:rPr>
          <w:rFonts w:ascii="Times New Roman" w:eastAsia="Times New Roman" w:hAnsi="Times New Roman" w:cs="Times New Roman"/>
          <w:color w:val="000000"/>
        </w:rPr>
        <w:t>operacji, która swoim zasięgiem obejmie cały obszar LGD (4 gminy). Kobiety zostały zdiagnozowane jako grupa w niekorzystnej sytuacji. W ramach operacji zaplanowano szkolenia i warsztaty z kompetencji miękkich dla kobiet z obszaru LGD Kraina Trzech Rzek. Z przeprowadzonej diagnozy i analizy potrzeb wynika, że potrzebują i oczekują one wsparcia w ramach LSR. Kluczowe jest wsparcie tej grupy w zakresie przeciwdziałania wykluczeniu społecznemu, integrowaniu oraz wspieraniu inicjatyw związanych z aktywnością społeczną, oraz na temat formalno-prawnych aspektów działalności gospodarczej, możliwości powrotu do aktywności zawodowej i przekazywania własnych doświadczeń i poszukiwania inspiracji do podejmowania różnorakich działań na rzecz wzmocnienia grupy w niekorzystnej sytuacji.</w:t>
      </w:r>
    </w:p>
    <w:p w14:paraId="698A931D" w14:textId="66FE0F79" w:rsidR="00CC10B5" w:rsidRPr="001F323B" w:rsidRDefault="00CC10B5" w:rsidP="00822D1D">
      <w:pPr>
        <w:widowControl w:val="0"/>
        <w:spacing w:after="120" w:line="276" w:lineRule="auto"/>
        <w:jc w:val="both"/>
        <w:rPr>
          <w:rFonts w:ascii="Times New Roman" w:eastAsia="Times New Roman" w:hAnsi="Times New Roman" w:cs="Times New Roman"/>
        </w:rPr>
      </w:pPr>
      <w:r w:rsidRPr="001F323B">
        <w:rPr>
          <w:rFonts w:ascii="Times New Roman" w:eastAsia="Times New Roman" w:hAnsi="Times New Roman" w:cs="Times New Roman"/>
        </w:rPr>
        <w:t>Operacja realizowana w ramach: Celu 1 - Kapitał społeczny siłą obszaru LGD Kraina Trzech Rzek</w:t>
      </w:r>
      <w:r w:rsidRPr="001F323B">
        <w:rPr>
          <w:rFonts w:ascii="Times New Roman" w:eastAsia="Times New Roman" w:hAnsi="Times New Roman" w:cs="Times New Roman"/>
        </w:rPr>
        <w:br/>
        <w:t>oraz przedsięwzięcia: P.1.4 SPA - solidarne, przedsiębiorcze i aktywne.</w:t>
      </w:r>
    </w:p>
    <w:p w14:paraId="29E10C60" w14:textId="6D36DD03" w:rsidR="00DC3D80" w:rsidRDefault="00DC3D80" w:rsidP="00822D1D">
      <w:pPr>
        <w:widowControl w:val="0"/>
        <w:spacing w:after="120" w:line="276" w:lineRule="auto"/>
        <w:jc w:val="both"/>
        <w:rPr>
          <w:rFonts w:ascii="Times New Roman" w:eastAsia="Times New Roman" w:hAnsi="Times New Roman" w:cs="Times New Roman"/>
          <w:color w:val="000000"/>
        </w:rPr>
      </w:pPr>
      <w:r w:rsidRPr="00DC3D80">
        <w:rPr>
          <w:rFonts w:ascii="Times New Roman" w:eastAsia="Times New Roman" w:hAnsi="Times New Roman" w:cs="Times New Roman"/>
          <w:color w:val="000000"/>
        </w:rPr>
        <w:t>Zaplanowano osiągniecie następujących wskaźników: Rezultatu: R.42 Promowanie włączenia społecznego: liczba osób objętych wspieranymi projektami włączenia społecznego oraz produktu: Liczba operacji własnych</w:t>
      </w:r>
      <w:r>
        <w:rPr>
          <w:rFonts w:ascii="Times New Roman" w:eastAsia="Times New Roman" w:hAnsi="Times New Roman" w:cs="Times New Roman"/>
          <w:color w:val="000000"/>
        </w:rPr>
        <w:t>.</w:t>
      </w:r>
    </w:p>
    <w:p w14:paraId="00000066"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7" w14:textId="61933EC3"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4" w:name="_Toc185750670"/>
      <w:r>
        <w:rPr>
          <w:rFonts w:ascii="Times New Roman" w:eastAsia="Times New Roman" w:hAnsi="Times New Roman" w:cs="Times New Roman"/>
          <w:b/>
          <w:sz w:val="28"/>
          <w:szCs w:val="28"/>
        </w:rPr>
        <w:t>§ 4. Limit środków przeznaczonych</w:t>
      </w:r>
      <w:r w:rsidR="00822D1D">
        <w:rPr>
          <w:rFonts w:ascii="Times New Roman" w:eastAsia="Times New Roman" w:hAnsi="Times New Roman" w:cs="Times New Roman"/>
          <w:b/>
          <w:sz w:val="28"/>
          <w:szCs w:val="28"/>
        </w:rPr>
        <w:t xml:space="preserve"> na przyznanie pomocy</w:t>
      </w:r>
      <w:r>
        <w:rPr>
          <w:rFonts w:ascii="Times New Roman" w:eastAsia="Times New Roman" w:hAnsi="Times New Roman" w:cs="Times New Roman"/>
          <w:b/>
          <w:sz w:val="28"/>
          <w:szCs w:val="28"/>
        </w:rPr>
        <w:t xml:space="preserve"> w ramach naboru wniosków</w:t>
      </w:r>
      <w:bookmarkEnd w:id="14"/>
    </w:p>
    <w:p w14:paraId="00000068" w14:textId="1279D48C" w:rsidR="00D914F5" w:rsidRDefault="00973A24" w:rsidP="00822D1D">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Limit środków w naborze</w:t>
      </w:r>
      <w:r w:rsidR="00822D1D">
        <w:rPr>
          <w:rFonts w:ascii="Times New Roman" w:eastAsia="Times New Roman" w:hAnsi="Times New Roman" w:cs="Times New Roman"/>
          <w:color w:val="000000"/>
        </w:rPr>
        <w:t xml:space="preserve"> wniosków</w:t>
      </w:r>
      <w:r>
        <w:rPr>
          <w:rFonts w:ascii="Times New Roman" w:eastAsia="Times New Roman" w:hAnsi="Times New Roman" w:cs="Times New Roman"/>
          <w:color w:val="000000"/>
        </w:rPr>
        <w:t xml:space="preserve"> wynosi </w:t>
      </w:r>
      <w:r w:rsidR="00541FC4">
        <w:rPr>
          <w:rFonts w:ascii="Times New Roman" w:eastAsia="Times New Roman" w:hAnsi="Times New Roman" w:cs="Times New Roman"/>
          <w:b/>
          <w:color w:val="000000"/>
        </w:rPr>
        <w:t>35 000</w:t>
      </w:r>
      <w:r>
        <w:rPr>
          <w:rFonts w:ascii="Times New Roman" w:eastAsia="Times New Roman" w:hAnsi="Times New Roman" w:cs="Times New Roman"/>
          <w:b/>
          <w:color w:val="000000"/>
        </w:rPr>
        <w:t xml:space="preserve"> </w:t>
      </w:r>
      <w:r w:rsidR="00541FC4">
        <w:rPr>
          <w:rFonts w:ascii="Times New Roman" w:eastAsia="Times New Roman" w:hAnsi="Times New Roman" w:cs="Times New Roman"/>
          <w:b/>
          <w:color w:val="000000"/>
        </w:rPr>
        <w:t>E</w:t>
      </w:r>
      <w:r>
        <w:rPr>
          <w:rFonts w:ascii="Times New Roman" w:eastAsia="Times New Roman" w:hAnsi="Times New Roman" w:cs="Times New Roman"/>
          <w:b/>
          <w:color w:val="000000"/>
        </w:rPr>
        <w:t>uro</w:t>
      </w:r>
      <w:r>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0000006A"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5" w:name="_Toc185750671"/>
      <w:r>
        <w:rPr>
          <w:rFonts w:ascii="Times New Roman" w:eastAsia="Times New Roman" w:hAnsi="Times New Roman" w:cs="Times New Roman"/>
          <w:b/>
          <w:sz w:val="28"/>
          <w:szCs w:val="28"/>
        </w:rPr>
        <w:t>§ 5. Forma pomocy, maksymalny dopuszczalny poziom pomocy oraz minimalna i maksymalna kwota pomocy</w:t>
      </w:r>
      <w:bookmarkEnd w:id="15"/>
    </w:p>
    <w:p w14:paraId="0000006C" w14:textId="77777777"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000006D" w14:textId="77777777"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Maksymalny dopuszczalny poziom pomocy na operację, tj. stosunek wysokości przyznanej pomocy do kosztów kwalifikowalnych, wynosi:</w:t>
      </w:r>
    </w:p>
    <w:p w14:paraId="00000070" w14:textId="56F38D31" w:rsidR="00D914F5" w:rsidRDefault="00CC10B5" w:rsidP="00DC71F7">
      <w:pPr>
        <w:widowControl w:val="0"/>
        <w:pBdr>
          <w:top w:val="nil"/>
          <w:left w:val="nil"/>
          <w:bottom w:val="nil"/>
          <w:right w:val="nil"/>
          <w:between w:val="nil"/>
        </w:pBdr>
        <w:spacing w:after="120" w:line="276" w:lineRule="auto"/>
        <w:ind w:left="850"/>
        <w:jc w:val="both"/>
        <w:rPr>
          <w:rFonts w:ascii="Times New Roman" w:eastAsia="Times New Roman" w:hAnsi="Times New Roman" w:cs="Times New Roman"/>
          <w:color w:val="000000"/>
        </w:rPr>
      </w:pPr>
      <w:r w:rsidRPr="001F323B">
        <w:rPr>
          <w:rFonts w:ascii="Times New Roman" w:eastAsia="Times New Roman" w:hAnsi="Times New Roman" w:cs="Times New Roman"/>
        </w:rPr>
        <w:t>do</w:t>
      </w:r>
      <w:r>
        <w:rPr>
          <w:rFonts w:ascii="Times New Roman" w:eastAsia="Times New Roman" w:hAnsi="Times New Roman" w:cs="Times New Roman"/>
          <w:color w:val="000000"/>
        </w:rPr>
        <w:t xml:space="preserve"> </w:t>
      </w:r>
      <w:r w:rsidR="00A16518">
        <w:rPr>
          <w:rFonts w:ascii="Times New Roman" w:eastAsia="Times New Roman" w:hAnsi="Times New Roman" w:cs="Times New Roman"/>
          <w:color w:val="000000"/>
        </w:rPr>
        <w:t>100%</w:t>
      </w:r>
      <w:r w:rsidR="00973A24">
        <w:rPr>
          <w:rFonts w:ascii="Times New Roman" w:eastAsia="Times New Roman" w:hAnsi="Times New Roman" w:cs="Times New Roman"/>
          <w:color w:val="000000"/>
        </w:rPr>
        <w:t xml:space="preserve"> – w przypadku operacji innych niż obejmujące inwestycje produkcyjne, realizowanych przez podmiot inny niż JSFP. </w:t>
      </w:r>
    </w:p>
    <w:p w14:paraId="00000071" w14:textId="77777777" w:rsidR="00D914F5" w:rsidRDefault="00973A24" w:rsidP="00822D1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Zasady kwalifikowalności kosztów określają Wytyczne podstawowe, w szczególności rozdział VIII.1 i VIII.2 tych Wytycznych.</w:t>
      </w:r>
    </w:p>
    <w:p w14:paraId="00000072" w14:textId="78734991"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Kwota przyznanej pomocy nie może być niższa niż </w:t>
      </w:r>
      <w:r w:rsidR="00541FC4">
        <w:rPr>
          <w:rFonts w:ascii="Times New Roman" w:eastAsia="Times New Roman" w:hAnsi="Times New Roman" w:cs="Times New Roman"/>
          <w:color w:val="000000"/>
        </w:rPr>
        <w:t>50 000,00</w:t>
      </w:r>
      <w:r>
        <w:rPr>
          <w:rFonts w:ascii="Times New Roman" w:eastAsia="Times New Roman" w:hAnsi="Times New Roman" w:cs="Times New Roman"/>
          <w:color w:val="000000"/>
        </w:rPr>
        <w:t xml:space="preserve"> zł i nie wyższa niż </w:t>
      </w:r>
      <w:r w:rsidR="00DC3D80">
        <w:rPr>
          <w:rFonts w:ascii="Times New Roman" w:eastAsia="Times New Roman" w:hAnsi="Times New Roman" w:cs="Times New Roman"/>
          <w:color w:val="000000"/>
        </w:rPr>
        <w:t>15</w:t>
      </w:r>
      <w:r w:rsidR="00541FC4">
        <w:rPr>
          <w:rFonts w:ascii="Times New Roman" w:eastAsia="Times New Roman" w:hAnsi="Times New Roman" w:cs="Times New Roman"/>
          <w:color w:val="000000"/>
        </w:rPr>
        <w:t>0 000,00</w:t>
      </w:r>
      <w:r>
        <w:rPr>
          <w:rFonts w:ascii="Times New Roman" w:eastAsia="Times New Roman" w:hAnsi="Times New Roman" w:cs="Times New Roman"/>
          <w:color w:val="000000"/>
        </w:rPr>
        <w:t xml:space="preserve"> zł.</w:t>
      </w:r>
    </w:p>
    <w:p w14:paraId="00000073" w14:textId="626023EE" w:rsidR="00D914F5" w:rsidRPr="001F323B" w:rsidRDefault="00973A24" w:rsidP="00CC10B5">
      <w:pPr>
        <w:widowControl w:val="0"/>
        <w:numPr>
          <w:ilvl w:val="0"/>
          <w:numId w:val="7"/>
        </w:numPr>
        <w:pBdr>
          <w:top w:val="nil"/>
          <w:left w:val="nil"/>
          <w:bottom w:val="nil"/>
          <w:right w:val="nil"/>
          <w:between w:val="nil"/>
        </w:pBdr>
        <w:spacing w:after="120" w:line="276" w:lineRule="auto"/>
        <w:jc w:val="both"/>
        <w:rPr>
          <w:rFonts w:ascii="Times New Roman" w:eastAsia="Times New Roman" w:hAnsi="Times New Roman" w:cs="Times New Roman"/>
        </w:rPr>
      </w:pPr>
      <w:r>
        <w:rPr>
          <w:rFonts w:ascii="Times New Roman" w:eastAsia="Times New Roman" w:hAnsi="Times New Roman" w:cs="Times New Roman"/>
          <w:color w:val="000000"/>
        </w:rPr>
        <w:t>Kwota pomocy zostanie ustalona przez Radę na podstawie informacji zawartych w WoPP</w:t>
      </w:r>
      <w:r w:rsidR="00822D1D">
        <w:rPr>
          <w:rFonts w:ascii="Times New Roman" w:eastAsia="Times New Roman" w:hAnsi="Times New Roman" w:cs="Times New Roman"/>
          <w:color w:val="000000"/>
        </w:rPr>
        <w:t xml:space="preserve"> i jego załącznikach</w:t>
      </w:r>
      <w:r>
        <w:rPr>
          <w:rFonts w:ascii="Times New Roman" w:eastAsia="Times New Roman" w:hAnsi="Times New Roman" w:cs="Times New Roman"/>
          <w:color w:val="000000"/>
        </w:rPr>
        <w:t xml:space="preserve">, zgodnie z zasadami określonymi w Wytycznych podstawowych, Wytycznych </w:t>
      </w:r>
      <w:r>
        <w:rPr>
          <w:rFonts w:ascii="Times New Roman" w:eastAsia="Times New Roman" w:hAnsi="Times New Roman" w:cs="Times New Roman"/>
          <w:color w:val="000000"/>
        </w:rPr>
        <w:lastRenderedPageBreak/>
        <w:t>szczegółowych</w:t>
      </w:r>
      <w:r w:rsidR="00822D1D">
        <w:rPr>
          <w:rFonts w:ascii="Times New Roman" w:eastAsia="Times New Roman" w:hAnsi="Times New Roman" w:cs="Times New Roman"/>
          <w:color w:val="000000"/>
        </w:rPr>
        <w:t xml:space="preserve"> oraz</w:t>
      </w:r>
      <w:r>
        <w:rPr>
          <w:rFonts w:ascii="Times New Roman" w:eastAsia="Times New Roman" w:hAnsi="Times New Roman" w:cs="Times New Roman"/>
          <w:color w:val="000000"/>
        </w:rPr>
        <w:t xml:space="preserve"> </w:t>
      </w:r>
      <w:r w:rsidRPr="001F323B">
        <w:rPr>
          <w:rFonts w:ascii="Times New Roman" w:eastAsia="Times New Roman" w:hAnsi="Times New Roman" w:cs="Times New Roman"/>
        </w:rPr>
        <w:t>w</w:t>
      </w:r>
      <w:r w:rsidR="00CC10B5" w:rsidRPr="001F323B">
        <w:rPr>
          <w:rFonts w:ascii="Times New Roman" w:eastAsia="Times New Roman" w:hAnsi="Times New Roman" w:cs="Times New Roman"/>
        </w:rPr>
        <w:t xml:space="preserve"> Procedurze </w:t>
      </w:r>
      <w:r w:rsidR="00B149CA" w:rsidRPr="001F323B">
        <w:rPr>
          <w:rFonts w:ascii="Times New Roman" w:eastAsia="Times New Roman" w:hAnsi="Times New Roman" w:cs="Times New Roman"/>
        </w:rPr>
        <w:t xml:space="preserve">wyboru i oceny operacji stosowanej w stowarzyszeniu </w:t>
      </w:r>
      <w:r w:rsidR="00CC10B5" w:rsidRPr="001F323B">
        <w:rPr>
          <w:rFonts w:ascii="Times New Roman" w:eastAsia="Times New Roman" w:hAnsi="Times New Roman" w:cs="Times New Roman"/>
        </w:rPr>
        <w:t>Lokalna Grupa Działania Kraina Trzech Rzek</w:t>
      </w:r>
      <w:r w:rsidR="00B149CA" w:rsidRPr="001F323B">
        <w:rPr>
          <w:rFonts w:ascii="Times New Roman" w:eastAsia="Times New Roman" w:hAnsi="Times New Roman" w:cs="Times New Roman"/>
        </w:rPr>
        <w:t xml:space="preserve"> w </w:t>
      </w:r>
      <w:r w:rsidR="00CC10B5" w:rsidRPr="001F323B">
        <w:rPr>
          <w:rFonts w:ascii="Times New Roman" w:eastAsia="Times New Roman" w:hAnsi="Times New Roman" w:cs="Times New Roman"/>
        </w:rPr>
        <w:t xml:space="preserve">  </w:t>
      </w:r>
      <w:r w:rsidR="00B149CA" w:rsidRPr="001F323B">
        <w:rPr>
          <w:rFonts w:ascii="Times New Roman" w:eastAsia="Times New Roman" w:hAnsi="Times New Roman" w:cs="Times New Roman"/>
        </w:rPr>
        <w:t xml:space="preserve">ramach wdrażania </w:t>
      </w:r>
      <w:r w:rsidR="00CC10B5" w:rsidRPr="001F323B">
        <w:rPr>
          <w:rFonts w:ascii="Times New Roman" w:eastAsia="Times New Roman" w:hAnsi="Times New Roman" w:cs="Times New Roman"/>
        </w:rPr>
        <w:t>Lokalnej Strategii Rozwoju na lata 2023 -2027.</w:t>
      </w:r>
      <w:r w:rsidR="00541FC4" w:rsidRPr="001F323B">
        <w:rPr>
          <w:rFonts w:ascii="Times New Roman" w:eastAsia="Times New Roman" w:hAnsi="Times New Roman" w:cs="Times New Roman"/>
        </w:rPr>
        <w:t xml:space="preserve"> </w:t>
      </w:r>
      <w:r w:rsidRPr="001F323B">
        <w:rPr>
          <w:rFonts w:ascii="Times New Roman" w:eastAsia="Times New Roman" w:hAnsi="Times New Roman" w:cs="Times New Roman"/>
        </w:rPr>
        <w:t>Ustalona przez Radę kwota zostanie następnie zweryfikowana przez SW zgodnie z procedurą opisaną w § 8 tytuł II.</w:t>
      </w:r>
    </w:p>
    <w:p w14:paraId="4B8A5641" w14:textId="4C5335FB" w:rsidR="00822D1D" w:rsidRPr="001F323B" w:rsidRDefault="00822D1D"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bookmarkStart w:id="16" w:name="_Hlk185513180"/>
      <w:r w:rsidRPr="001F323B">
        <w:rPr>
          <w:rFonts w:ascii="Times New Roman" w:eastAsia="Times New Roman" w:hAnsi="Times New Roman" w:cs="Times New Roman"/>
        </w:rPr>
        <w:t>Suma pomocy dla jednego beneficjenta oraz wypłaconych mu grantów nie może przekroczyć 500 tys. zł w okresie realizacji PS WPR. Limit nie ma zastosowania do JSFP</w:t>
      </w:r>
      <w:r w:rsidR="00346AE6" w:rsidRPr="001F323B">
        <w:rPr>
          <w:rFonts w:ascii="Times New Roman" w:eastAsia="Times New Roman" w:hAnsi="Times New Roman" w:cs="Times New Roman"/>
        </w:rPr>
        <w:t xml:space="preserve"> i LGD</w:t>
      </w:r>
      <w:r w:rsidRPr="001F323B">
        <w:rPr>
          <w:rFonts w:ascii="Times New Roman" w:eastAsia="Times New Roman" w:hAnsi="Times New Roman" w:cs="Times New Roman"/>
        </w:rPr>
        <w:t>.</w:t>
      </w:r>
    </w:p>
    <w:p w14:paraId="7031B902" w14:textId="5922DA68" w:rsidR="00670BC7" w:rsidRPr="001F323B" w:rsidRDefault="00670BC7"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1F323B">
        <w:rPr>
          <w:rFonts w:ascii="Times New Roman" w:eastAsia="Times New Roman" w:hAnsi="Times New Roman" w:cs="Times New Roman"/>
        </w:rPr>
        <w:t xml:space="preserve">Suma pomocy na operacje własne LGD nie może przekroczyć 20% środków komponentu Wdrażane LSR w ramach PS WPR. </w:t>
      </w:r>
    </w:p>
    <w:bookmarkEnd w:id="16"/>
    <w:p w14:paraId="00000074"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75"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7" w:name="_Toc185750672"/>
      <w:r>
        <w:rPr>
          <w:rFonts w:ascii="Times New Roman" w:eastAsia="Times New Roman" w:hAnsi="Times New Roman" w:cs="Times New Roman"/>
          <w:b/>
          <w:sz w:val="28"/>
          <w:szCs w:val="28"/>
        </w:rPr>
        <w:t>§ 6. Warunki przyznania pomocy</w:t>
      </w:r>
      <w:bookmarkEnd w:id="17"/>
    </w:p>
    <w:p w14:paraId="00000076"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8" w:name="_heading=h.35nkun2" w:colFirst="0" w:colLast="0"/>
      <w:bookmarkEnd w:id="18"/>
      <w:r>
        <w:rPr>
          <w:rFonts w:ascii="Times New Roman" w:eastAsia="Times New Roman" w:hAnsi="Times New Roman" w:cs="Times New Roman"/>
          <w:b/>
          <w:color w:val="000000"/>
          <w:sz w:val="26"/>
          <w:szCs w:val="26"/>
        </w:rPr>
        <w:t>Ogólne zasady</w:t>
      </w:r>
    </w:p>
    <w:p w14:paraId="01B0A0A8" w14:textId="77777777" w:rsidR="00B57F5A" w:rsidRPr="005E105D"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bookmarkStart w:id="19" w:name="_Hlk185513332"/>
      <w:r w:rsidRPr="005E105D">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19DC3DAC" w14:textId="2AE1C0E3" w:rsidR="00B57F5A" w:rsidRPr="00B57F5A"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5E105D">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5E105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bookmarkEnd w:id="19"/>
    </w:p>
    <w:p w14:paraId="00000078"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4A8A9833" w14:textId="77777777" w:rsidR="00B57F5A" w:rsidRPr="00ED16F3"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0" w:name="_Hlk185513381"/>
      <w:r w:rsidRPr="00ED16F3">
        <w:rPr>
          <w:rFonts w:ascii="Times New Roman" w:eastAsia="Times New Roman" w:hAnsi="Times New Roman" w:cs="Times New Roman"/>
          <w:color w:val="000000"/>
        </w:rPr>
        <w:t>Pomoc jest przyznawana:</w:t>
      </w:r>
    </w:p>
    <w:p w14:paraId="41FDB88A" w14:textId="3C9905A0" w:rsidR="00B57F5A" w:rsidRPr="00DC3D80" w:rsidRDefault="00DC71F7">
      <w:pPr>
        <w:pStyle w:val="Akapitzlist"/>
        <w:numPr>
          <w:ilvl w:val="1"/>
          <w:numId w:val="40"/>
        </w:numPr>
        <w:autoSpaceDE w:val="0"/>
        <w:autoSpaceDN w:val="0"/>
        <w:adjustRightInd w:val="0"/>
        <w:spacing w:after="120" w:line="276" w:lineRule="auto"/>
        <w:ind w:left="851" w:hanging="425"/>
        <w:contextualSpacing w:val="0"/>
        <w:rPr>
          <w:rFonts w:ascii="Times New Roman" w:hAnsi="Times New Roman" w:cs="Times New Roman"/>
        </w:rPr>
      </w:pPr>
      <w:r w:rsidRPr="00DC3D80">
        <w:rPr>
          <w:rFonts w:ascii="Times New Roman" w:hAnsi="Times New Roman" w:cs="Times New Roman"/>
        </w:rPr>
        <w:t>LGD</w:t>
      </w:r>
    </w:p>
    <w:p w14:paraId="59C82182" w14:textId="2D609E13" w:rsidR="00B57F5A" w:rsidRPr="00ED16F3" w:rsidRDefault="00DC71F7">
      <w:pPr>
        <w:pStyle w:val="Akapitzlist"/>
        <w:numPr>
          <w:ilvl w:val="1"/>
          <w:numId w:val="40"/>
        </w:numPr>
        <w:autoSpaceDE w:val="0"/>
        <w:autoSpaceDN w:val="0"/>
        <w:adjustRightInd w:val="0"/>
        <w:spacing w:after="120" w:line="276" w:lineRule="auto"/>
        <w:ind w:left="851" w:hanging="425"/>
        <w:contextualSpacing w:val="0"/>
        <w:rPr>
          <w:rFonts w:ascii="Times New Roman" w:hAnsi="Times New Roman" w:cs="Times New Roman"/>
        </w:rPr>
      </w:pPr>
      <w:r>
        <w:rPr>
          <w:rFonts w:ascii="Times New Roman" w:hAnsi="Times New Roman" w:cs="Times New Roman"/>
        </w:rPr>
        <w:t>Organizacji poz</w:t>
      </w:r>
      <w:r w:rsidR="00346AE6">
        <w:rPr>
          <w:rFonts w:ascii="Times New Roman" w:hAnsi="Times New Roman" w:cs="Times New Roman"/>
        </w:rPr>
        <w:t>arządowej</w:t>
      </w:r>
    </w:p>
    <w:p w14:paraId="74359FA0" w14:textId="77777777" w:rsidR="00B57F5A"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O pomoc może ubiegać się wyłącznie podmiot posiadający numer EP.</w:t>
      </w:r>
      <w:bookmarkEnd w:id="20"/>
    </w:p>
    <w:p w14:paraId="48590F92" w14:textId="77777777" w:rsidR="00B57F5A" w:rsidRPr="00ED16F3"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Pomoc przyznaje się, jeżeli wnioskodawca co najmniej od roku p</w:t>
      </w:r>
      <w:r>
        <w:rPr>
          <w:rFonts w:ascii="Times New Roman" w:eastAsia="Times New Roman" w:hAnsi="Times New Roman" w:cs="Times New Roman"/>
          <w:color w:val="000000"/>
        </w:rPr>
        <w:t>oprzedzającego dzień złożenia Wo</w:t>
      </w:r>
      <w:r w:rsidRPr="00ED16F3">
        <w:rPr>
          <w:rFonts w:ascii="Times New Roman" w:eastAsia="Times New Roman" w:hAnsi="Times New Roman" w:cs="Times New Roman"/>
          <w:color w:val="000000"/>
        </w:rPr>
        <w:t>PP:</w:t>
      </w:r>
    </w:p>
    <w:p w14:paraId="5F958952" w14:textId="77777777" w:rsidR="00B57F5A" w:rsidRPr="00ED16F3" w:rsidRDefault="00B57F5A">
      <w:pPr>
        <w:pStyle w:val="Akapitzlist"/>
        <w:numPr>
          <w:ilvl w:val="0"/>
          <w:numId w:val="41"/>
        </w:numPr>
        <w:autoSpaceDE w:val="0"/>
        <w:autoSpaceDN w:val="0"/>
        <w:adjustRightInd w:val="0"/>
        <w:spacing w:after="120" w:line="276" w:lineRule="auto"/>
        <w:ind w:left="851" w:hanging="425"/>
        <w:contextualSpacing w:val="0"/>
        <w:jc w:val="both"/>
        <w:rPr>
          <w:rFonts w:ascii="Times New Roman" w:hAnsi="Times New Roman" w:cs="Times New Roman"/>
        </w:rPr>
      </w:pPr>
      <w:r w:rsidRPr="00ED16F3">
        <w:rPr>
          <w:rFonts w:ascii="Times New Roman" w:hAnsi="Times New Roman" w:cs="Times New Roman"/>
        </w:rPr>
        <w:t>posiada siedzibę lub oddział, które znajdują się na obszarze wiejskim objętym LSR – w</w:t>
      </w:r>
      <w:r>
        <w:rPr>
          <w:rFonts w:ascii="Times New Roman" w:hAnsi="Times New Roman" w:cs="Times New Roman"/>
        </w:rPr>
        <w:t> </w:t>
      </w:r>
      <w:r w:rsidRPr="00ED16F3">
        <w:rPr>
          <w:rFonts w:ascii="Times New Roman" w:hAnsi="Times New Roman" w:cs="Times New Roman"/>
        </w:rPr>
        <w:t>przypadku wnioskodawcy będącego osobą prawną lub jednostką organizacyjną nieposiadającą osobowości prawnej, której ustawa przyznaje zdolność prawną.</w:t>
      </w:r>
    </w:p>
    <w:p w14:paraId="0000007C" w14:textId="5F07DFFF" w:rsidR="00D914F5" w:rsidRDefault="00973A24">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Warunek określony w ust. </w:t>
      </w:r>
      <w:r w:rsidR="00FD67DA">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nie ma zastosowania do:</w:t>
      </w:r>
    </w:p>
    <w:p w14:paraId="0000007D" w14:textId="77777777" w:rsidR="00D914F5" w:rsidRDefault="00973A24">
      <w:pPr>
        <w:widowControl w:val="0"/>
        <w:numPr>
          <w:ilvl w:val="0"/>
          <w:numId w:val="24"/>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LGD;</w:t>
      </w:r>
    </w:p>
    <w:p w14:paraId="636FEB9E" w14:textId="77777777" w:rsidR="00F73665" w:rsidRPr="004203A9"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1"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57AEF85E"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6E7B2488"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05357550" w14:textId="77777777" w:rsidR="00F73665" w:rsidRPr="00ED16F3"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6EE233EF" w14:textId="77777777"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lastRenderedPageBreak/>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76EF48AA" w14:textId="7B8526F3"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 xml:space="preserve">dokonywania wydatków, a w </w:t>
      </w:r>
      <w:r w:rsidR="001F323B" w:rsidRPr="00452BCE">
        <w:rPr>
          <w:rFonts w:ascii="Times New Roman" w:eastAsia="Times New Roman" w:hAnsi="Times New Roman" w:cs="Times New Roman"/>
          <w:color w:val="000000"/>
        </w:rPr>
        <w:t>przypadk</w:t>
      </w:r>
      <w:r w:rsidR="001F323B">
        <w:rPr>
          <w:rFonts w:ascii="Times New Roman" w:eastAsia="Times New Roman" w:hAnsi="Times New Roman" w:cs="Times New Roman"/>
          <w:color w:val="000000"/>
        </w:rPr>
        <w:t xml:space="preserve">u,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2891261D" w14:textId="0CE6240C" w:rsidR="00F73665"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 xml:space="preserve">w </w:t>
      </w:r>
      <w:r w:rsidRPr="007974C0">
        <w:rPr>
          <w:rFonts w:ascii="Times New Roman" w:eastAsia="Times New Roman" w:hAnsi="Times New Roman" w:cs="Times New Roman"/>
          <w:color w:val="000000"/>
        </w:rPr>
        <w:t xml:space="preserve">ust. </w:t>
      </w:r>
      <w:r w:rsidR="001F323B" w:rsidRPr="007974C0">
        <w:rPr>
          <w:rFonts w:ascii="Times New Roman" w:eastAsia="Times New Roman" w:hAnsi="Times New Roman" w:cs="Times New Roman"/>
          <w:color w:val="000000"/>
        </w:rPr>
        <w:t>7</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1"/>
    </w:p>
    <w:p w14:paraId="083FCFC8" w14:textId="735C4488" w:rsidR="00CB490C" w:rsidRPr="000C37A3" w:rsidRDefault="00CB490C">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EE0000"/>
        </w:rPr>
      </w:pPr>
      <w:r w:rsidRPr="001F323B">
        <w:rPr>
          <w:rFonts w:ascii="Times New Roman" w:eastAsia="Times New Roman" w:hAnsi="Times New Roman" w:cs="Times New Roman"/>
        </w:rPr>
        <w:t>Do wyboru operacji własnych LGD</w:t>
      </w:r>
      <w:r w:rsidR="00385CBF" w:rsidRPr="001F323B">
        <w:rPr>
          <w:rFonts w:ascii="Times New Roman" w:eastAsia="Times New Roman" w:hAnsi="Times New Roman" w:cs="Times New Roman"/>
        </w:rPr>
        <w:t xml:space="preserve">, </w:t>
      </w:r>
      <w:r w:rsidR="000C37A3" w:rsidRPr="001F323B">
        <w:rPr>
          <w:rFonts w:ascii="Times New Roman" w:eastAsia="Times New Roman" w:hAnsi="Times New Roman" w:cs="Times New Roman"/>
        </w:rPr>
        <w:t xml:space="preserve">nie stosuje się </w:t>
      </w:r>
      <w:r w:rsidRPr="001F323B">
        <w:rPr>
          <w:rFonts w:ascii="Times New Roman" w:eastAsia="Times New Roman" w:hAnsi="Times New Roman" w:cs="Times New Roman"/>
        </w:rPr>
        <w:t>ust. 1a, 1c, ust. 5 pkt 1, ust. 6 i 7</w:t>
      </w:r>
      <w:bookmarkStart w:id="22" w:name="_heading=h.44sinio" w:colFirst="0" w:colLast="0"/>
      <w:bookmarkEnd w:id="22"/>
      <w:r w:rsidR="00385CBF" w:rsidRPr="001F323B">
        <w:rPr>
          <w:rFonts w:ascii="Times New Roman" w:eastAsia="Times New Roman" w:hAnsi="Times New Roman" w:cs="Times New Roman"/>
        </w:rPr>
        <w:t xml:space="preserve"> Ustawy</w:t>
      </w:r>
      <w:r w:rsidR="00FD67DA" w:rsidRPr="001F323B">
        <w:rPr>
          <w:rFonts w:ascii="Times New Roman" w:eastAsia="Times New Roman" w:hAnsi="Times New Roman" w:cs="Times New Roman"/>
        </w:rPr>
        <w:t xml:space="preserve"> </w:t>
      </w:r>
      <w:r w:rsidR="00385CBF" w:rsidRPr="001F323B">
        <w:rPr>
          <w:rFonts w:ascii="Times New Roman" w:eastAsia="Times New Roman" w:hAnsi="Times New Roman" w:cs="Times New Roman"/>
        </w:rPr>
        <w:t>RLKS</w:t>
      </w:r>
      <w:r w:rsidR="001F323B">
        <w:rPr>
          <w:rFonts w:ascii="Times New Roman" w:eastAsia="Times New Roman" w:hAnsi="Times New Roman" w:cs="Times New Roman"/>
        </w:rPr>
        <w:t>.</w:t>
      </w:r>
    </w:p>
    <w:p w14:paraId="5873D116" w14:textId="77777777" w:rsidR="00CB490C" w:rsidRDefault="00CB490C" w:rsidP="00FD67DA">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p>
    <w:p w14:paraId="00000089"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przedmiotowe</w:t>
      </w:r>
    </w:p>
    <w:p w14:paraId="0000008A"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1E331FF2"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8D"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operacja jest inwestycją trwale związaną z nieruchomością, operacja powinna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0000008E"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000008F"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E591D15"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być realizowana w ramach działalności gospodarczej, do której stosuje się ustawę Prawo przedsiębiorców.</w:t>
      </w:r>
    </w:p>
    <w:p w14:paraId="5E8D6799" w14:textId="77777777" w:rsidR="008B36F9" w:rsidRDefault="00F73665" w:rsidP="008B36F9">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3"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3"/>
      <w:r>
        <w:rPr>
          <w:rFonts w:ascii="Times New Roman" w:eastAsia="Times New Roman" w:hAnsi="Times New Roman" w:cs="Times New Roman"/>
          <w:color w:val="000000"/>
        </w:rPr>
        <w:t>.</w:t>
      </w:r>
    </w:p>
    <w:p w14:paraId="3B8DC0E9" w14:textId="176D7E27" w:rsidR="008B36F9" w:rsidRPr="001F323B" w:rsidRDefault="008B36F9" w:rsidP="008B36F9">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1F323B">
        <w:rPr>
          <w:rFonts w:ascii="Times New Roman" w:eastAsia="Times New Roman" w:hAnsi="Times New Roman" w:cs="Times New Roman"/>
        </w:rPr>
        <w:lastRenderedPageBreak/>
        <w:t>Pomoc na operację własną LGD przyznaje się, jeżeli:</w:t>
      </w:r>
    </w:p>
    <w:p w14:paraId="39C3100F" w14:textId="328ABDB2" w:rsidR="008B36F9" w:rsidRPr="001F323B" w:rsidRDefault="008B36F9" w:rsidP="00B149C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1F323B">
        <w:rPr>
          <w:rFonts w:ascii="Times New Roman" w:eastAsia="Times New Roman" w:hAnsi="Times New Roman" w:cs="Times New Roman"/>
        </w:rPr>
        <w:t xml:space="preserve">1) LGD wykaże, że operacja nie realizuje zadań LGD w ramach </w:t>
      </w:r>
      <w:r w:rsidR="001F323B" w:rsidRPr="001F323B">
        <w:rPr>
          <w:rFonts w:ascii="Times New Roman" w:eastAsia="Times New Roman" w:hAnsi="Times New Roman" w:cs="Times New Roman"/>
        </w:rPr>
        <w:t>komponentu Zarządzanie</w:t>
      </w:r>
      <w:r w:rsidRPr="001F323B">
        <w:rPr>
          <w:rFonts w:ascii="Times New Roman" w:eastAsia="Times New Roman" w:hAnsi="Times New Roman" w:cs="Times New Roman"/>
        </w:rPr>
        <w:t xml:space="preserve"> LSR;</w:t>
      </w:r>
    </w:p>
    <w:p w14:paraId="0B4BDE47" w14:textId="77777777" w:rsidR="008B36F9" w:rsidRPr="001F323B" w:rsidRDefault="008B36F9" w:rsidP="00B149CA">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1F323B">
        <w:rPr>
          <w:rFonts w:ascii="Times New Roman" w:eastAsia="Times New Roman" w:hAnsi="Times New Roman" w:cs="Times New Roman"/>
        </w:rPr>
        <w:t>2) operacja:</w:t>
      </w:r>
    </w:p>
    <w:p w14:paraId="789B0090" w14:textId="3D519F2D" w:rsidR="008B36F9" w:rsidRPr="001F323B" w:rsidRDefault="008B36F9" w:rsidP="001F323B">
      <w:pPr>
        <w:pStyle w:val="Akapitzlist"/>
        <w:widowControl w:val="0"/>
        <w:numPr>
          <w:ilvl w:val="0"/>
          <w:numId w:val="53"/>
        </w:numPr>
        <w:pBdr>
          <w:top w:val="nil"/>
          <w:left w:val="nil"/>
          <w:bottom w:val="nil"/>
          <w:right w:val="nil"/>
          <w:between w:val="nil"/>
        </w:pBdr>
        <w:spacing w:after="120" w:line="276" w:lineRule="auto"/>
        <w:ind w:hanging="294"/>
        <w:jc w:val="both"/>
        <w:rPr>
          <w:rFonts w:ascii="Times New Roman" w:eastAsia="Times New Roman" w:hAnsi="Times New Roman" w:cs="Times New Roman"/>
        </w:rPr>
      </w:pPr>
      <w:r w:rsidRPr="001F323B">
        <w:rPr>
          <w:rFonts w:ascii="Times New Roman" w:eastAsia="Times New Roman" w:hAnsi="Times New Roman" w:cs="Times New Roman"/>
        </w:rPr>
        <w:t>jest niezbędna do osiągnięcia danego celu/realizacji przedsięwzięcia LSR,</w:t>
      </w:r>
    </w:p>
    <w:p w14:paraId="6D718C0C" w14:textId="2AE0E0C5" w:rsidR="008B36F9" w:rsidRPr="001F323B" w:rsidRDefault="008B36F9" w:rsidP="001F323B">
      <w:pPr>
        <w:pStyle w:val="Akapitzlist"/>
        <w:widowControl w:val="0"/>
        <w:numPr>
          <w:ilvl w:val="0"/>
          <w:numId w:val="53"/>
        </w:numPr>
        <w:pBdr>
          <w:top w:val="nil"/>
          <w:left w:val="nil"/>
          <w:bottom w:val="nil"/>
          <w:right w:val="nil"/>
          <w:between w:val="nil"/>
        </w:pBdr>
        <w:spacing w:after="120" w:line="276" w:lineRule="auto"/>
        <w:ind w:hanging="294"/>
        <w:jc w:val="both"/>
        <w:rPr>
          <w:rFonts w:ascii="Times New Roman" w:eastAsia="Times New Roman" w:hAnsi="Times New Roman" w:cs="Times New Roman"/>
        </w:rPr>
      </w:pPr>
      <w:r w:rsidRPr="001F323B">
        <w:rPr>
          <w:rFonts w:ascii="Times New Roman" w:eastAsia="Times New Roman" w:hAnsi="Times New Roman" w:cs="Times New Roman"/>
        </w:rPr>
        <w:t>realizuje cele publiczne oraz niekomercyjne,</w:t>
      </w:r>
    </w:p>
    <w:p w14:paraId="38168C64" w14:textId="3CC4C8EE" w:rsidR="008B36F9" w:rsidRPr="001F323B" w:rsidRDefault="008B36F9" w:rsidP="001F323B">
      <w:pPr>
        <w:pStyle w:val="Akapitzlist"/>
        <w:widowControl w:val="0"/>
        <w:numPr>
          <w:ilvl w:val="0"/>
          <w:numId w:val="53"/>
        </w:numPr>
        <w:pBdr>
          <w:top w:val="nil"/>
          <w:left w:val="nil"/>
          <w:bottom w:val="nil"/>
          <w:right w:val="nil"/>
          <w:between w:val="nil"/>
        </w:pBdr>
        <w:spacing w:after="120" w:line="276" w:lineRule="auto"/>
        <w:ind w:left="709" w:hanging="283"/>
        <w:jc w:val="both"/>
        <w:rPr>
          <w:rFonts w:ascii="Times New Roman" w:eastAsia="Times New Roman" w:hAnsi="Times New Roman" w:cs="Times New Roman"/>
        </w:rPr>
      </w:pPr>
      <w:r w:rsidRPr="001F323B">
        <w:rPr>
          <w:rFonts w:ascii="Times New Roman" w:eastAsia="Times New Roman" w:hAnsi="Times New Roman" w:cs="Times New Roman"/>
        </w:rPr>
        <w:t>spełnia warunki przyznania pomocy dla danego zakresu wsparcia.</w:t>
      </w:r>
    </w:p>
    <w:p w14:paraId="04E3CEAA" w14:textId="3E8BFE65" w:rsidR="00F73665" w:rsidRPr="001F323B" w:rsidRDefault="00B149CA" w:rsidP="001F323B">
      <w:pPr>
        <w:pStyle w:val="Akapitzlist"/>
        <w:widowControl w:val="0"/>
        <w:numPr>
          <w:ilvl w:val="0"/>
          <w:numId w:val="2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1F323B">
        <w:rPr>
          <w:rFonts w:ascii="Times New Roman" w:eastAsia="Times New Roman" w:hAnsi="Times New Roman" w:cs="Times New Roman"/>
        </w:rPr>
        <w:t>Pomocy</w:t>
      </w:r>
      <w:r w:rsidR="008B36F9" w:rsidRPr="001F323B">
        <w:rPr>
          <w:rFonts w:ascii="Times New Roman" w:eastAsia="Times New Roman" w:hAnsi="Times New Roman" w:cs="Times New Roman"/>
        </w:rPr>
        <w:t xml:space="preserve"> na operację własną nie przyznaje się</w:t>
      </w:r>
      <w:r w:rsidR="001F323B">
        <w:rPr>
          <w:rFonts w:ascii="Times New Roman" w:eastAsia="Times New Roman" w:hAnsi="Times New Roman" w:cs="Times New Roman"/>
        </w:rPr>
        <w:t xml:space="preserve">, </w:t>
      </w:r>
      <w:r w:rsidR="008B36F9" w:rsidRPr="001F323B">
        <w:rPr>
          <w:rFonts w:ascii="Times New Roman" w:eastAsia="Times New Roman" w:hAnsi="Times New Roman" w:cs="Times New Roman"/>
        </w:rPr>
        <w:t>jeżeli operacja jest operacją realizowaną w partnerstwie albo jest operacją</w:t>
      </w:r>
      <w:r w:rsidR="00D05C1B" w:rsidRPr="001F323B">
        <w:rPr>
          <w:rFonts w:ascii="Times New Roman" w:eastAsia="Times New Roman" w:hAnsi="Times New Roman" w:cs="Times New Roman"/>
        </w:rPr>
        <w:t xml:space="preserve"> </w:t>
      </w:r>
      <w:r w:rsidR="008B36F9" w:rsidRPr="001F323B">
        <w:rPr>
          <w:rFonts w:ascii="Times New Roman" w:eastAsia="Times New Roman" w:hAnsi="Times New Roman" w:cs="Times New Roman"/>
        </w:rPr>
        <w:t>w ramach projektu partnerskiego.</w:t>
      </w:r>
    </w:p>
    <w:p w14:paraId="77EC567F" w14:textId="4651FF3C" w:rsidR="001F323B" w:rsidRDefault="001F323B" w:rsidP="001F323B">
      <w:pPr>
        <w:pStyle w:val="Akapitzlist"/>
        <w:widowControl w:val="0"/>
        <w:numPr>
          <w:ilvl w:val="0"/>
          <w:numId w:val="2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Operacja nie może obejmować inwestycji infrastrukturalnych.</w:t>
      </w:r>
    </w:p>
    <w:p w14:paraId="2EF64428" w14:textId="30F7685A" w:rsidR="001F323B" w:rsidRDefault="001F323B" w:rsidP="001F323B">
      <w:pPr>
        <w:pStyle w:val="Akapitzlist"/>
        <w:widowControl w:val="0"/>
        <w:numPr>
          <w:ilvl w:val="0"/>
          <w:numId w:val="20"/>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rPr>
        <w:t>Operacja powinna dotyczyć co najmniej jednego z poniższych obszarów:</w:t>
      </w:r>
    </w:p>
    <w:p w14:paraId="0E262374" w14:textId="1951A962" w:rsidR="001F323B" w:rsidRDefault="001F323B" w:rsidP="001F323B">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zr</w:t>
      </w:r>
      <w:r w:rsidR="00E352C2">
        <w:rPr>
          <w:rFonts w:ascii="Times New Roman" w:eastAsia="Times New Roman" w:hAnsi="Times New Roman" w:cs="Times New Roman"/>
        </w:rPr>
        <w:t>ó</w:t>
      </w:r>
      <w:r>
        <w:rPr>
          <w:rFonts w:ascii="Times New Roman" w:eastAsia="Times New Roman" w:hAnsi="Times New Roman" w:cs="Times New Roman"/>
        </w:rPr>
        <w:t>wnoważonego rolnictwa</w:t>
      </w:r>
      <w:r w:rsidR="00E352C2">
        <w:rPr>
          <w:rFonts w:ascii="Times New Roman" w:eastAsia="Times New Roman" w:hAnsi="Times New Roman" w:cs="Times New Roman"/>
        </w:rPr>
        <w:t>,</w:t>
      </w:r>
    </w:p>
    <w:p w14:paraId="52DF9834" w14:textId="356DAD81" w:rsidR="00E352C2" w:rsidRDefault="00E352C2" w:rsidP="001F323B">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gospodarki rolno-spożywczej,</w:t>
      </w:r>
    </w:p>
    <w:p w14:paraId="3B48D8A6" w14:textId="68D0C4DD" w:rsidR="00E352C2" w:rsidRDefault="00E352C2" w:rsidP="001F323B">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 xml:space="preserve">zielonej gospodarki lub </w:t>
      </w:r>
      <w:proofErr w:type="spellStart"/>
      <w:r>
        <w:rPr>
          <w:rFonts w:ascii="Times New Roman" w:eastAsia="Times New Roman" w:hAnsi="Times New Roman" w:cs="Times New Roman"/>
        </w:rPr>
        <w:t>biogospodarki</w:t>
      </w:r>
      <w:proofErr w:type="spellEnd"/>
      <w:r>
        <w:rPr>
          <w:rFonts w:ascii="Times New Roman" w:eastAsia="Times New Roman" w:hAnsi="Times New Roman" w:cs="Times New Roman"/>
        </w:rPr>
        <w:t>,</w:t>
      </w:r>
    </w:p>
    <w:p w14:paraId="762B5D61" w14:textId="508289D0" w:rsidR="00E352C2" w:rsidRDefault="00E352C2" w:rsidP="00E352C2">
      <w:pPr>
        <w:pStyle w:val="Akapitzlist"/>
        <w:widowControl w:val="0"/>
        <w:pBdr>
          <w:top w:val="nil"/>
          <w:left w:val="nil"/>
          <w:bottom w:val="nil"/>
          <w:right w:val="nil"/>
          <w:between w:val="nil"/>
        </w:pBdr>
        <w:spacing w:after="120" w:line="276" w:lineRule="auto"/>
        <w:ind w:left="709" w:hanging="142"/>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wsparcie rozwoju wiedzy i umiejętności w zakresie innowacyjności, cyfryzacji lub przedsiębiorczości,</w:t>
      </w:r>
    </w:p>
    <w:p w14:paraId="517A4C12" w14:textId="267D444E" w:rsidR="00E352C2" w:rsidRPr="001F323B" w:rsidRDefault="00E352C2" w:rsidP="00E352C2">
      <w:pPr>
        <w:pStyle w:val="Akapitzlist"/>
        <w:widowControl w:val="0"/>
        <w:pBdr>
          <w:top w:val="nil"/>
          <w:left w:val="nil"/>
          <w:bottom w:val="nil"/>
          <w:right w:val="nil"/>
          <w:between w:val="nil"/>
        </w:pBdr>
        <w:spacing w:after="120" w:line="276" w:lineRule="auto"/>
        <w:ind w:left="709" w:hanging="142"/>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rPr>
        <w:tab/>
        <w:t>wzmacniania programów edukacji liderów życia publicznego.</w:t>
      </w:r>
    </w:p>
    <w:p w14:paraId="000000B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24" w:name="_Toc185750673"/>
      <w:r>
        <w:rPr>
          <w:rFonts w:ascii="Times New Roman" w:eastAsia="Times New Roman" w:hAnsi="Times New Roman" w:cs="Times New Roman"/>
          <w:b/>
          <w:sz w:val="28"/>
          <w:szCs w:val="28"/>
        </w:rPr>
        <w:t>§ 7. Kryteria wyboru operacji</w:t>
      </w:r>
      <w:bookmarkEnd w:id="24"/>
    </w:p>
    <w:p w14:paraId="6C88DFD5" w14:textId="01F6A599"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bookmarkStart w:id="25" w:name="_Hlk185514480"/>
      <w:r w:rsidRPr="007661FF">
        <w:rPr>
          <w:rFonts w:ascii="Times New Roman" w:eastAsia="Times New Roman" w:hAnsi="Times New Roman" w:cs="Times New Roman"/>
          <w:color w:val="000000"/>
        </w:rPr>
        <w:t>W ramach naboru wniosków obowiązują kryteria wyboru operacji, które opisano w załączniku nr 1 do Regulaminu</w:t>
      </w:r>
      <w:r w:rsidR="00346AE6">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w:t>
      </w:r>
    </w:p>
    <w:p w14:paraId="59FFE2AB" w14:textId="7C89606B"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A16518">
        <w:rPr>
          <w:rFonts w:ascii="Times New Roman" w:eastAsia="Times New Roman" w:hAnsi="Times New Roman" w:cs="Times New Roman"/>
          <w:color w:val="000000"/>
        </w:rPr>
        <w:t xml:space="preserve">15 </w:t>
      </w:r>
      <w:r w:rsidRPr="007661FF">
        <w:rPr>
          <w:rFonts w:ascii="Times New Roman" w:eastAsia="Times New Roman" w:hAnsi="Times New Roman" w:cs="Times New Roman"/>
          <w:color w:val="000000"/>
        </w:rPr>
        <w:t>pkt.</w:t>
      </w:r>
    </w:p>
    <w:p w14:paraId="1D681801" w14:textId="3B683FEB" w:rsidR="00D05C1B" w:rsidRDefault="007661FF" w:rsidP="00E4219E">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D05C1B">
        <w:rPr>
          <w:rFonts w:ascii="Times New Roman" w:eastAsia="Times New Roman" w:hAnsi="Times New Roman" w:cs="Times New Roman"/>
          <w:color w:val="000000"/>
        </w:rPr>
        <w:t xml:space="preserve">W przypadku uzyskania w sumie takiej samej liczby punktów o kolejności na liście ocenionych operacji </w:t>
      </w:r>
      <w:r w:rsidR="00D05C1B" w:rsidRPr="00D47A0B">
        <w:rPr>
          <w:rFonts w:ascii="Times New Roman" w:eastAsia="Times New Roman" w:hAnsi="Times New Roman" w:cs="Times New Roman"/>
        </w:rPr>
        <w:t>decyduje</w:t>
      </w:r>
      <w:r w:rsidR="00346AE6" w:rsidRPr="00D47A0B">
        <w:rPr>
          <w:rFonts w:ascii="Times New Roman" w:eastAsia="Times New Roman" w:hAnsi="Times New Roman" w:cs="Times New Roman"/>
        </w:rPr>
        <w:t xml:space="preserve"> wcześniejsz</w:t>
      </w:r>
      <w:r w:rsidR="00D05C1B" w:rsidRPr="00D47A0B">
        <w:rPr>
          <w:rFonts w:ascii="Times New Roman" w:eastAsia="Times New Roman" w:hAnsi="Times New Roman" w:cs="Times New Roman"/>
        </w:rPr>
        <w:t>a data i godzina złożenia wniosku.</w:t>
      </w:r>
    </w:p>
    <w:p w14:paraId="5F5A1C3F" w14:textId="4EC769A2" w:rsidR="007661FF" w:rsidRPr="00D05C1B" w:rsidRDefault="007661FF" w:rsidP="00E4219E">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D05C1B">
        <w:rPr>
          <w:rFonts w:ascii="Times New Roman" w:eastAsia="Times New Roman" w:hAnsi="Times New Roman" w:cs="Times New Roman"/>
          <w:color w:val="000000"/>
        </w:rPr>
        <w:t>Dodatkowo operacja powinna spełniać następujące warunki:</w:t>
      </w:r>
    </w:p>
    <w:p w14:paraId="1EFA7C46" w14:textId="24EFD03F" w:rsidR="007661FF" w:rsidRPr="007661FF" w:rsidRDefault="007661FF">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Operacja powinna realizować wskaźnik</w:t>
      </w:r>
      <w:r w:rsidR="00D05C1B">
        <w:rPr>
          <w:rFonts w:ascii="Times New Roman" w:eastAsia="Times New Roman" w:hAnsi="Times New Roman" w:cs="Times New Roman"/>
          <w:color w:val="000000"/>
        </w:rPr>
        <w:t xml:space="preserve"> </w:t>
      </w:r>
      <w:r w:rsidR="00D05C1B" w:rsidRPr="00D47A0B">
        <w:rPr>
          <w:rFonts w:ascii="Times New Roman" w:eastAsia="Times New Roman" w:hAnsi="Times New Roman" w:cs="Times New Roman"/>
        </w:rPr>
        <w:t>rezultatu</w:t>
      </w:r>
      <w:r w:rsidRPr="00D47A0B">
        <w:rPr>
          <w:rFonts w:ascii="Times New Roman" w:eastAsia="Times New Roman" w:hAnsi="Times New Roman" w:cs="Times New Roman"/>
        </w:rPr>
        <w:t>:</w:t>
      </w:r>
      <w:r w:rsidR="00A16518" w:rsidRPr="00D05C1B">
        <w:rPr>
          <w:color w:val="EE0000"/>
        </w:rPr>
        <w:t xml:space="preserve"> </w:t>
      </w:r>
      <w:r w:rsidR="00A16518" w:rsidRPr="00A16518">
        <w:rPr>
          <w:rFonts w:ascii="Times New Roman" w:eastAsia="Times New Roman" w:hAnsi="Times New Roman" w:cs="Times New Roman"/>
          <w:color w:val="000000"/>
        </w:rPr>
        <w:t>R.42 Promowanie włączenia społecznego: liczba osób objętych wspieranymi projektami włączenia społecznego</w:t>
      </w:r>
      <w:r w:rsidR="00D05C1B">
        <w:rPr>
          <w:rFonts w:ascii="Times New Roman" w:eastAsia="Times New Roman" w:hAnsi="Times New Roman" w:cs="Times New Roman"/>
          <w:color w:val="000000"/>
        </w:rPr>
        <w:t>.</w:t>
      </w:r>
    </w:p>
    <w:p w14:paraId="0A7E45AD" w14:textId="064E26B8" w:rsidR="007661FF" w:rsidRPr="007661FF" w:rsidRDefault="007661FF">
      <w:pPr>
        <w:widowControl w:val="0"/>
        <w:numPr>
          <w:ilvl w:val="0"/>
          <w:numId w:val="45"/>
        </w:numP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Operacja powinna realizować wskaźnik</w:t>
      </w:r>
      <w:r w:rsidR="00A16518">
        <w:rPr>
          <w:rFonts w:ascii="Times New Roman" w:eastAsia="Times New Roman" w:hAnsi="Times New Roman" w:cs="Times New Roman"/>
          <w:color w:val="000000"/>
        </w:rPr>
        <w:t xml:space="preserve"> produktu: </w:t>
      </w:r>
      <w:r w:rsidR="00A16518" w:rsidRPr="00A16518">
        <w:rPr>
          <w:rFonts w:ascii="Times New Roman" w:eastAsia="Times New Roman" w:hAnsi="Times New Roman" w:cs="Times New Roman"/>
          <w:color w:val="000000"/>
        </w:rPr>
        <w:t>Liczba operacji własnych</w:t>
      </w:r>
    </w:p>
    <w:p w14:paraId="2943B2D3" w14:textId="77777777" w:rsidR="007661FF" w:rsidRPr="007661FF" w:rsidRDefault="007661FF" w:rsidP="007661FF">
      <w:pPr>
        <w:widowControl w:val="0"/>
        <w:tabs>
          <w:tab w:val="left" w:pos="426"/>
        </w:tabs>
        <w:spacing w:after="120" w:line="276" w:lineRule="auto"/>
        <w:jc w:val="both"/>
        <w:rPr>
          <w:rFonts w:ascii="Times New Roman" w:eastAsia="Times New Roman" w:hAnsi="Times New Roman" w:cs="Times New Roman"/>
        </w:rPr>
      </w:pPr>
    </w:p>
    <w:p w14:paraId="25300C3D"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2"/>
      <w:bookmarkStart w:id="27" w:name="_Toc185717906"/>
      <w:bookmarkStart w:id="28" w:name="_Toc185750674"/>
      <w:r w:rsidRPr="007661FF">
        <w:rPr>
          <w:rFonts w:ascii="Times New Roman" w:eastAsia="Times New Roman" w:hAnsi="Times New Roman" w:cs="Times New Roman"/>
          <w:b/>
          <w:color w:val="2F5496" w:themeColor="accent1" w:themeShade="BF"/>
          <w:sz w:val="28"/>
          <w:szCs w:val="28"/>
        </w:rPr>
        <w:t>§ 8. Opis procedury przyznania pomocy, w tym wskazanie i opis etapów postępowania z WoPP przez LGD oraz SW, a także czynności jakie muszą zostać dokonane przed przyznaniem pomocy oraz termin ich dokonania</w:t>
      </w:r>
      <w:bookmarkEnd w:id="26"/>
      <w:bookmarkEnd w:id="27"/>
      <w:bookmarkEnd w:id="28"/>
    </w:p>
    <w:p w14:paraId="3F5253DB" w14:textId="77777777" w:rsidR="007661FF" w:rsidRPr="007661FF" w:rsidRDefault="007661FF" w:rsidP="007661FF">
      <w:pPr>
        <w:widowControl w:val="0"/>
        <w:spacing w:after="120" w:line="276" w:lineRule="auto"/>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467CE47" w14:textId="79D785A3"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9" w:name="_heading=h.1y810tw" w:colFirst="0" w:colLast="0"/>
      <w:bookmarkEnd w:id="29"/>
      <w:r w:rsidRPr="007661FF">
        <w:rPr>
          <w:rFonts w:ascii="Times New Roman" w:eastAsia="Times New Roman" w:hAnsi="Times New Roman" w:cs="Times New Roman"/>
          <w:b/>
          <w:color w:val="000000"/>
          <w:sz w:val="26"/>
          <w:szCs w:val="26"/>
        </w:rPr>
        <w:t>Postępowanie</w:t>
      </w:r>
      <w:r w:rsidR="00B149CA">
        <w:rPr>
          <w:rFonts w:ascii="Times New Roman" w:eastAsia="Times New Roman" w:hAnsi="Times New Roman" w:cs="Times New Roman"/>
          <w:b/>
          <w:color w:val="000000"/>
          <w:sz w:val="26"/>
          <w:szCs w:val="26"/>
        </w:rPr>
        <w:t xml:space="preserve"> przed</w:t>
      </w:r>
      <w:r w:rsidRPr="007661FF">
        <w:rPr>
          <w:rFonts w:ascii="Times New Roman" w:eastAsia="Times New Roman" w:hAnsi="Times New Roman" w:cs="Times New Roman"/>
          <w:b/>
          <w:color w:val="000000"/>
          <w:sz w:val="26"/>
          <w:szCs w:val="26"/>
        </w:rPr>
        <w:t xml:space="preserve"> LGD</w:t>
      </w:r>
    </w:p>
    <w:p w14:paraId="2D614BD7"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składa WoPP w terminie określonym w § 9 ust. 1, w sposób i w formie wskazanych w § 10.</w:t>
      </w:r>
    </w:p>
    <w:p w14:paraId="08A74CFA" w14:textId="036196A0"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wpłynięciu</w:t>
      </w:r>
      <w:r w:rsidR="00D05C1B">
        <w:rPr>
          <w:rFonts w:ascii="Times New Roman" w:eastAsia="Times New Roman" w:hAnsi="Times New Roman" w:cs="Times New Roman"/>
          <w:color w:val="000000"/>
        </w:rPr>
        <w:t xml:space="preserve"> </w:t>
      </w:r>
      <w:r w:rsidR="00D05C1B" w:rsidRPr="00D47A0B">
        <w:rPr>
          <w:rFonts w:ascii="Times New Roman" w:eastAsia="Times New Roman" w:hAnsi="Times New Roman" w:cs="Times New Roman"/>
        </w:rPr>
        <w:t>wniosku</w:t>
      </w:r>
      <w:r w:rsidRPr="007661FF">
        <w:rPr>
          <w:rFonts w:ascii="Times New Roman" w:eastAsia="Times New Roman" w:hAnsi="Times New Roman" w:cs="Times New Roman"/>
          <w:color w:val="000000"/>
        </w:rPr>
        <w:t xml:space="preserve"> LGD kolejno:</w:t>
      </w:r>
    </w:p>
    <w:p w14:paraId="7D5811FF" w14:textId="23A9174D" w:rsidR="00B15594" w:rsidRPr="00D47A0B" w:rsidRDefault="00B15594" w:rsidP="00B15594">
      <w:pPr>
        <w:pStyle w:val="Akapitzlist"/>
        <w:numPr>
          <w:ilvl w:val="0"/>
          <w:numId w:val="46"/>
        </w:numPr>
        <w:jc w:val="both"/>
        <w:rPr>
          <w:rFonts w:ascii="Times New Roman" w:eastAsia="Times New Roman" w:hAnsi="Times New Roman" w:cs="Times New Roman"/>
        </w:rPr>
      </w:pPr>
      <w:r w:rsidRPr="00D47A0B">
        <w:rPr>
          <w:rFonts w:ascii="Times New Roman" w:eastAsia="Times New Roman" w:hAnsi="Times New Roman" w:cs="Times New Roman"/>
        </w:rPr>
        <w:lastRenderedPageBreak/>
        <w:t xml:space="preserve">dokonuje weryfikacji formalnej WoPP złożonych w ramach naboru wniosków, polegającej na sprawdzeniu, czy wnioski zostały złożone w terminie, miejscu oraz formie wskazanych w ogłoszeniu, a w przypadku weryfikacji ich kompletności, podlega sprawdzeniu, czy każdy </w:t>
      </w:r>
      <w:proofErr w:type="spellStart"/>
      <w:r w:rsidRPr="00D47A0B">
        <w:rPr>
          <w:rFonts w:ascii="Times New Roman" w:eastAsia="Times New Roman" w:hAnsi="Times New Roman" w:cs="Times New Roman"/>
        </w:rPr>
        <w:t>WoPP</w:t>
      </w:r>
      <w:proofErr w:type="spellEnd"/>
      <w:r w:rsidRPr="00D47A0B">
        <w:rPr>
          <w:rFonts w:ascii="Times New Roman" w:eastAsia="Times New Roman" w:hAnsi="Times New Roman" w:cs="Times New Roman"/>
        </w:rPr>
        <w:t xml:space="preserve"> zawiera wszystkie wymagane załączniki oraz czy został wypełniony we wszystkich wymaganych polach a także czy podane zostały wszystkie informacje niezbędne do ich oceny.</w:t>
      </w:r>
    </w:p>
    <w:p w14:paraId="71EFD8AC" w14:textId="27821EFE"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dokonuje </w:t>
      </w:r>
      <w:r w:rsidR="00B15594" w:rsidRPr="00A03D57">
        <w:rPr>
          <w:rFonts w:ascii="Times New Roman" w:eastAsia="Times New Roman" w:hAnsi="Times New Roman" w:cs="Times New Roman"/>
        </w:rPr>
        <w:t>oceny merytorycznej</w:t>
      </w:r>
      <w:r w:rsidR="00346AE6" w:rsidRPr="00B15594">
        <w:rPr>
          <w:rFonts w:ascii="Times New Roman" w:eastAsia="Times New Roman" w:hAnsi="Times New Roman" w:cs="Times New Roman"/>
          <w:color w:val="EE0000"/>
        </w:rPr>
        <w:t xml:space="preserve"> </w:t>
      </w:r>
      <w:r w:rsidRPr="007661FF">
        <w:rPr>
          <w:rFonts w:ascii="Times New Roman" w:eastAsia="Times New Roman" w:hAnsi="Times New Roman" w:cs="Times New Roman"/>
          <w:color w:val="000000"/>
        </w:rPr>
        <w:t>WoPP złożonych w ramach naboru wniosków w zakresie spełniania warunków przyznania pomocy, które wskazano w Regulaminie,</w:t>
      </w:r>
    </w:p>
    <w:p w14:paraId="1F41669A" w14:textId="77777777" w:rsidR="00B15594" w:rsidRPr="00A03D57" w:rsidRDefault="00B15594" w:rsidP="00B15594">
      <w:pPr>
        <w:pStyle w:val="Akapitzlist"/>
        <w:numPr>
          <w:ilvl w:val="0"/>
          <w:numId w:val="46"/>
        </w:numPr>
        <w:rPr>
          <w:rFonts w:ascii="Times New Roman" w:eastAsia="Times New Roman" w:hAnsi="Times New Roman" w:cs="Times New Roman"/>
        </w:rPr>
      </w:pPr>
      <w:r w:rsidRPr="00A03D57">
        <w:rPr>
          <w:rFonts w:ascii="Times New Roman" w:eastAsia="Times New Roman" w:hAnsi="Times New Roman" w:cs="Times New Roman"/>
        </w:rPr>
        <w:t>dokonuje oceny merytorycznej WoPP złożonych w ramach naboru wniosków w zakresie spełniania kryteriów wyboru operacji i uzyskania minimalnej liczby punktów umożliwiającej przyznanie pomocy;</w:t>
      </w:r>
    </w:p>
    <w:p w14:paraId="6A722BC9"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ustala kolejność przysługiwania pomocy na podstawie wyników oceny w zakresie spełniania kryteriów wyboru operacji;</w:t>
      </w:r>
    </w:p>
    <w:p w14:paraId="3906A2E0"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ustala przysługującą danemu WoPP kwotę pomocy;</w:t>
      </w:r>
    </w:p>
    <w:p w14:paraId="4EA33195"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dokonuje ustalenia, czy dana operacja mieści się w limicie środków wskazanym w § 4.</w:t>
      </w:r>
    </w:p>
    <w:p w14:paraId="65B20289"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791820B3"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przeprowadzeniu czynności, o których mowa w ust. 2, LGD:</w:t>
      </w:r>
    </w:p>
    <w:p w14:paraId="2DAB788D" w14:textId="77777777" w:rsidR="007661FF" w:rsidRP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263C8713" w14:textId="77777777" w:rsidR="007661FF" w:rsidRP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pozytywnego wyniku wyboru operacji – zawierającą dodatkowo wskazanie, czy w dniu przekazania WoPP do SW operacja mieści się w limicie środków, o którym mowa w § </w:t>
      </w:r>
      <w:proofErr w:type="gramStart"/>
      <w:r w:rsidRPr="007661FF">
        <w:rPr>
          <w:rFonts w:ascii="Times New Roman" w:eastAsia="Times New Roman" w:hAnsi="Times New Roman" w:cs="Times New Roman"/>
          <w:color w:val="000000"/>
        </w:rPr>
        <w:t>4 ,</w:t>
      </w:r>
      <w:proofErr w:type="gramEnd"/>
      <w:r w:rsidRPr="007661FF">
        <w:rPr>
          <w:rFonts w:ascii="Times New Roman" w:eastAsia="Times New Roman" w:hAnsi="Times New Roman" w:cs="Times New Roman"/>
          <w:color w:val="000000"/>
        </w:rPr>
        <w:t xml:space="preserve"> </w:t>
      </w:r>
    </w:p>
    <w:p w14:paraId="7B16B32C" w14:textId="77777777" w:rsid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ustalenia przez LGD kwoty pomocy na wdrażanie LSR niższej niż wnioskowana – zawierającą dodatkowo uzasadnienie tej wysokości;</w:t>
      </w:r>
    </w:p>
    <w:p w14:paraId="0F8FDB0A" w14:textId="2EFFBB3A" w:rsidR="00694DF6" w:rsidRPr="00493C89" w:rsidRDefault="00694DF6">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rPr>
      </w:pPr>
      <w:r w:rsidRPr="00493C89">
        <w:rPr>
          <w:rFonts w:ascii="Times New Roman" w:eastAsia="Times New Roman" w:hAnsi="Times New Roman" w:cs="Times New Roman"/>
        </w:rPr>
        <w:t>Przekazywana wnioskodawcy informacja o wyniku oceny zawiera dodatkowo pouczenie o możliwości wniesienia protestu w przypadkach określonych art. 21, ust 6. Ustawy RLKS.</w:t>
      </w:r>
    </w:p>
    <w:p w14:paraId="30E4A5EE" w14:textId="77777777" w:rsid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7176F905" w14:textId="4005D20B" w:rsidR="00D47A0B" w:rsidRPr="00493C89" w:rsidRDefault="00493C89" w:rsidP="00493C89">
      <w:pPr>
        <w:pStyle w:val="Akapitzlist"/>
        <w:widowControl w:val="0"/>
        <w:numPr>
          <w:ilvl w:val="0"/>
          <w:numId w:val="1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493C89">
        <w:rPr>
          <w:rFonts w:ascii="Times New Roman" w:eastAsia="Times New Roman" w:hAnsi="Times New Roman" w:cs="Times New Roman"/>
          <w:color w:val="000000"/>
        </w:rPr>
        <w:t xml:space="preserve">Protesty i inne środki odwoławcze powinny być składane przez Wnioskodawców poza systemem informatycznym ARiMR, tj. </w:t>
      </w:r>
      <w:r w:rsidRPr="007974C0">
        <w:rPr>
          <w:rFonts w:ascii="Times New Roman" w:eastAsia="Times New Roman" w:hAnsi="Times New Roman" w:cs="Times New Roman"/>
          <w:color w:val="000000"/>
        </w:rPr>
        <w:t>wyłącznie</w:t>
      </w:r>
      <w:r w:rsidRPr="00493C89">
        <w:rPr>
          <w:rFonts w:ascii="Times New Roman" w:eastAsia="Times New Roman" w:hAnsi="Times New Roman" w:cs="Times New Roman"/>
          <w:b/>
          <w:bCs/>
          <w:color w:val="000000"/>
        </w:rPr>
        <w:t xml:space="preserve"> </w:t>
      </w:r>
      <w:r w:rsidRPr="00493C89">
        <w:rPr>
          <w:rFonts w:ascii="Times New Roman" w:eastAsia="Times New Roman" w:hAnsi="Times New Roman" w:cs="Times New Roman"/>
          <w:color w:val="000000"/>
        </w:rPr>
        <w:t>w formie papierowej – osobiście lub listownie na adres LGD.</w:t>
      </w:r>
    </w:p>
    <w:p w14:paraId="4EBE7A8B"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C701397"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72AC73AD" w14:textId="5936C9AE" w:rsidR="007661FF" w:rsidRPr="004C2FDD" w:rsidRDefault="007661FF" w:rsidP="004C2FDD">
      <w:pPr>
        <w:pStyle w:val="Akapitzlist"/>
        <w:widowControl w:val="0"/>
        <w:numPr>
          <w:ilvl w:val="0"/>
          <w:numId w:val="18"/>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4C2FDD">
        <w:rPr>
          <w:rFonts w:ascii="Times New Roman" w:eastAsia="Times New Roman" w:hAnsi="Times New Roman" w:cs="Times New Roman"/>
          <w:color w:val="000000"/>
        </w:rPr>
        <w:t xml:space="preserve">Przeprowadzenie przez LGD czynności, o których mowa w ust. 2-5, odbywa się zgodnie z przepisami ustawy RLKS, a także zgodnie z Regulaminem Rady oraz </w:t>
      </w:r>
      <w:r w:rsidR="00694DF6" w:rsidRPr="00493C89">
        <w:rPr>
          <w:rFonts w:ascii="Times New Roman" w:eastAsia="Times New Roman" w:hAnsi="Times New Roman" w:cs="Times New Roman"/>
        </w:rPr>
        <w:t xml:space="preserve">Procedurą </w:t>
      </w:r>
      <w:r w:rsidR="004C2FDD" w:rsidRPr="00493C89">
        <w:rPr>
          <w:rFonts w:ascii="Times New Roman" w:eastAsia="Times New Roman" w:hAnsi="Times New Roman" w:cs="Times New Roman"/>
        </w:rPr>
        <w:t xml:space="preserve">wyboru i oceny </w:t>
      </w:r>
      <w:r w:rsidR="004C2FDD" w:rsidRPr="00493C89">
        <w:rPr>
          <w:rFonts w:ascii="Times New Roman" w:eastAsia="Times New Roman" w:hAnsi="Times New Roman" w:cs="Times New Roman"/>
        </w:rPr>
        <w:lastRenderedPageBreak/>
        <w:t>operacji stosowanej</w:t>
      </w:r>
      <w:r w:rsidR="00493C89">
        <w:rPr>
          <w:rFonts w:ascii="Times New Roman" w:eastAsia="Times New Roman" w:hAnsi="Times New Roman" w:cs="Times New Roman"/>
        </w:rPr>
        <w:t xml:space="preserve"> </w:t>
      </w:r>
      <w:r w:rsidR="00694DF6" w:rsidRPr="00493C89">
        <w:rPr>
          <w:rFonts w:ascii="Times New Roman" w:eastAsia="Times New Roman" w:hAnsi="Times New Roman" w:cs="Times New Roman"/>
        </w:rPr>
        <w:t xml:space="preserve">w Stowarzyszeniu Lokalna Grupa Działania Kraina Trzech Rzek </w:t>
      </w:r>
      <w:r w:rsidR="004C2FDD" w:rsidRPr="00493C89">
        <w:rPr>
          <w:rFonts w:ascii="Times New Roman" w:eastAsia="Times New Roman" w:hAnsi="Times New Roman" w:cs="Times New Roman"/>
        </w:rPr>
        <w:t xml:space="preserve">w ramach wdrażania </w:t>
      </w:r>
      <w:r w:rsidR="00694DF6" w:rsidRPr="00493C89">
        <w:rPr>
          <w:rFonts w:ascii="Times New Roman" w:eastAsia="Times New Roman" w:hAnsi="Times New Roman" w:cs="Times New Roman"/>
        </w:rPr>
        <w:t xml:space="preserve">Lokalnej Strategii Rozwoju </w:t>
      </w:r>
      <w:r w:rsidR="004C2FDD" w:rsidRPr="00493C89">
        <w:rPr>
          <w:rFonts w:ascii="Times New Roman" w:eastAsia="Times New Roman" w:hAnsi="Times New Roman" w:cs="Times New Roman"/>
        </w:rPr>
        <w:t xml:space="preserve">na lata </w:t>
      </w:r>
      <w:r w:rsidR="00694DF6" w:rsidRPr="00493C89">
        <w:rPr>
          <w:rFonts w:ascii="Times New Roman" w:eastAsia="Times New Roman" w:hAnsi="Times New Roman" w:cs="Times New Roman"/>
        </w:rPr>
        <w:t>2023 -2027</w:t>
      </w:r>
      <w:r w:rsidRPr="00493C89">
        <w:rPr>
          <w:rFonts w:ascii="Times New Roman" w:eastAsia="Times New Roman" w:hAnsi="Times New Roman" w:cs="Times New Roman"/>
        </w:rPr>
        <w:t>, które są dostępne pod adrese</w:t>
      </w:r>
      <w:r w:rsidRPr="004C2FDD">
        <w:rPr>
          <w:rFonts w:ascii="Times New Roman" w:eastAsia="Times New Roman" w:hAnsi="Times New Roman" w:cs="Times New Roman"/>
          <w:color w:val="000000"/>
        </w:rPr>
        <w:t xml:space="preserve">m: </w:t>
      </w:r>
      <w:r w:rsidR="00541FC4" w:rsidRPr="004C2FDD">
        <w:rPr>
          <w:rFonts w:ascii="Times New Roman" w:eastAsia="Times New Roman" w:hAnsi="Times New Roman" w:cs="Times New Roman"/>
          <w:color w:val="000000"/>
        </w:rPr>
        <w:t>www.kraina3rzek.pl</w:t>
      </w:r>
    </w:p>
    <w:p w14:paraId="5CDE9C5F" w14:textId="77777777"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0" w:name="_heading=h.4i7ojhp" w:colFirst="0" w:colLast="0"/>
      <w:bookmarkEnd w:id="30"/>
      <w:r w:rsidRPr="007661FF">
        <w:rPr>
          <w:rFonts w:ascii="Times New Roman" w:eastAsia="Times New Roman" w:hAnsi="Times New Roman" w:cs="Times New Roman"/>
          <w:b/>
          <w:color w:val="000000"/>
          <w:sz w:val="26"/>
          <w:szCs w:val="26"/>
        </w:rPr>
        <w:t>Postępowanie przed SW</w:t>
      </w:r>
    </w:p>
    <w:p w14:paraId="6321D156"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otrzymaniu dokumentów potwierdzających dokonanie wyboru operacji oraz WoPP obejmujących operacje wybrane przez LGD, SW przeprowadza postępowanie w sprawie o przyznanie pomocy, tj. dokonuje:</w:t>
      </w:r>
    </w:p>
    <w:p w14:paraId="2368AE81"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oceny dokumentów potwierdzających dokonanie oceny i wyboru operacji przez LGD,</w:t>
      </w:r>
    </w:p>
    <w:p w14:paraId="01FB51A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ostatecznej oceny merytorycznej danego WoPP w zakresie spełniania warunków przyznania pomocy,</w:t>
      </w:r>
    </w:p>
    <w:p w14:paraId="2178FFE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39FE71F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ostatecznego ustalenia czy dana operacja wybrana przez LGD mieści się w limicie środków przeznaczonych na dany nabór,</w:t>
      </w:r>
    </w:p>
    <w:p w14:paraId="7167569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weryfikacji, bezpośrednio przed przesłaniem danemu wnioskodawcy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czy występują przesłanki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wynikające z art. 93 ust. 2 i 3 ustawy PS WPR.</w:t>
      </w:r>
    </w:p>
    <w:p w14:paraId="2472BA3A"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05EF9D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zakończeniu czynności, o których mowa w ust. 1, SW przesyła wnioskodawcy:</w:t>
      </w:r>
    </w:p>
    <w:p w14:paraId="36A3A4D7"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3EF7AFFC" w14:textId="7EEEF479"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informację o odmowie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z podaniem przyczyn odmowy – w </w:t>
      </w:r>
      <w:proofErr w:type="gramStart"/>
      <w:r w:rsidRPr="007661FF">
        <w:rPr>
          <w:rFonts w:ascii="Times New Roman" w:eastAsia="Times New Roman" w:hAnsi="Times New Roman" w:cs="Times New Roman"/>
          <w:color w:val="000000"/>
        </w:rPr>
        <w:t>przypadku</w:t>
      </w:r>
      <w:proofErr w:type="gramEnd"/>
      <w:r w:rsidR="00493C89">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 xml:space="preserve">gdy pomimo pozytywnego rozpatrzenia wniosku stwierdzono, że zachodzi co najmniej jedna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3F273542" w14:textId="2330429B" w:rsidR="007661FF" w:rsidRPr="00493C89" w:rsidRDefault="00694DF6">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93C89">
        <w:rPr>
          <w:rFonts w:ascii="Times New Roman" w:eastAsia="Times New Roman" w:hAnsi="Times New Roman" w:cs="Times New Roman"/>
        </w:rPr>
        <w:t>informację o odmowie przyznania pomocy z podaniem przyczyn odmowy – w przypadku niespełnienia warunków przyznania pomocy,</w:t>
      </w:r>
    </w:p>
    <w:p w14:paraId="2B8F8B4D" w14:textId="5592DC28" w:rsidR="00694DF6" w:rsidRPr="00493C89" w:rsidRDefault="00694DF6">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rPr>
      </w:pPr>
      <w:r w:rsidRPr="00493C89">
        <w:rPr>
          <w:rFonts w:ascii="Times New Roman" w:eastAsia="Times New Roman" w:hAnsi="Times New Roman" w:cs="Times New Roman"/>
        </w:rPr>
        <w:t xml:space="preserve">informację o braku dostępnych środków na udzielenie wparcia i pozostawieniu wniosku </w:t>
      </w:r>
      <w:r w:rsidR="00493C89">
        <w:rPr>
          <w:rFonts w:ascii="Times New Roman" w:eastAsia="Times New Roman" w:hAnsi="Times New Roman" w:cs="Times New Roman"/>
        </w:rPr>
        <w:br/>
      </w:r>
      <w:r w:rsidRPr="00493C89">
        <w:rPr>
          <w:rFonts w:ascii="Times New Roman" w:eastAsia="Times New Roman" w:hAnsi="Times New Roman" w:cs="Times New Roman"/>
        </w:rPr>
        <w:t>o wsparcie bez</w:t>
      </w:r>
      <w:r w:rsidR="00E26918" w:rsidRPr="00493C89">
        <w:rPr>
          <w:rFonts w:ascii="Times New Roman" w:eastAsia="Times New Roman" w:hAnsi="Times New Roman" w:cs="Times New Roman"/>
        </w:rPr>
        <w:t xml:space="preserve"> rozpatrzenia – w przypadku wyczerpania środków przeznaczonych na przyznanie pomocy na operacje w ramach danego naboru wniosków. </w:t>
      </w:r>
    </w:p>
    <w:p w14:paraId="5E32EF3B" w14:textId="71E592FE" w:rsidR="007661FF" w:rsidRPr="00694DF6" w:rsidRDefault="007661FF" w:rsidP="00694DF6">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694DF6">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6310847F"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zachodzi którakolwiek z przesłanek wymienionych w art. 17 ust. 2 ustawy RLKS;</w:t>
      </w:r>
    </w:p>
    <w:p w14:paraId="0BB7E2B8"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podlega wykluczeniu z możliwości otrzymania pomocy, o którym mowa w art. 99 ustawy PS WPR;</w:t>
      </w:r>
    </w:p>
    <w:p w14:paraId="28815382"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046D7194"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wnioskodawca jest objęty środkami sankcyjnymi lub jest powiązany z osobą fizyczną lub osobą prawną w odniesieniu do której mają zastosowanie środki sankcyjne, o których mowa w art. 1 pkt 1 i 2 ustawy z dnia 13 kwietnia 2022 r. o szczególnych rozwiązaniach </w:t>
      </w:r>
      <w:r w:rsidRPr="007661FF">
        <w:rPr>
          <w:rFonts w:ascii="Times New Roman" w:eastAsia="Times New Roman" w:hAnsi="Times New Roman" w:cs="Times New Roman"/>
          <w:color w:val="000000"/>
        </w:rPr>
        <w:lastRenderedPageBreak/>
        <w:t>w zakresie przeciwdziałania wspieraniu agresji na Ukrainę oraz służących ochronie bezpieczeństwa narodowego;</w:t>
      </w:r>
    </w:p>
    <w:p w14:paraId="75AAFBF3"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3B909A8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w:t>
      </w:r>
    </w:p>
    <w:p w14:paraId="3585139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odmawia zawarcia </w:t>
      </w:r>
      <w:proofErr w:type="spellStart"/>
      <w:proofErr w:type="gramStart"/>
      <w:r w:rsidRPr="007661FF">
        <w:rPr>
          <w:rFonts w:ascii="Times New Roman" w:eastAsia="Times New Roman" w:hAnsi="Times New Roman" w:cs="Times New Roman"/>
          <w:color w:val="000000"/>
        </w:rPr>
        <w:t>UoPP</w:t>
      </w:r>
      <w:proofErr w:type="spellEnd"/>
      <w:proofErr w:type="gramEnd"/>
      <w:r w:rsidRPr="007661FF">
        <w:rPr>
          <w:rFonts w:ascii="Times New Roman" w:eastAsia="Times New Roman" w:hAnsi="Times New Roman" w:cs="Times New Roman"/>
          <w:color w:val="000000"/>
        </w:rPr>
        <w:t xml:space="preserve"> gdy:</w:t>
      </w:r>
    </w:p>
    <w:p w14:paraId="58BC1FBB"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został wykluczony z możliwości przyznania pomocy,</w:t>
      </w:r>
    </w:p>
    <w:p w14:paraId="441A307C"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doszło do unieważnienia naboru wniosków (z wyjątkiem unieważnienia naboru z powodu niewpłynięcia żadnego WoPP);</w:t>
      </w:r>
    </w:p>
    <w:p w14:paraId="3BC2DFE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może odmówić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3E15BA54"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Czynności, o których mowa w ust. 1-3, powinny zostać zakończone przez SW w terminie 3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6299EE92"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 do Regulaminu.</w:t>
      </w:r>
    </w:p>
    <w:p w14:paraId="466250DF"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dokonywane zgodnie z następującymi regułami:</w:t>
      </w:r>
    </w:p>
    <w:p w14:paraId="44C56230"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tą umową oraz wezwaniem wnioskodawcy do jej zawarcia;</w:t>
      </w:r>
    </w:p>
    <w:p w14:paraId="6354A9D8"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wnioskodawca zgadza się na 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data złożenia przez wnioskodawcę oświadczenia woli jej zawarcia.</w:t>
      </w:r>
    </w:p>
    <w:p w14:paraId="4204BE9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w:t>
      </w:r>
      <w:r w:rsidRPr="007661FF">
        <w:rPr>
          <w:rFonts w:ascii="Times New Roman" w:eastAsia="Times New Roman" w:hAnsi="Times New Roman" w:cs="Times New Roman"/>
          <w:color w:val="000000"/>
        </w:rPr>
        <w:lastRenderedPageBreak/>
        <w:t>z EFRROW.</w:t>
      </w:r>
    </w:p>
    <w:p w14:paraId="4B0FF7F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3EA80A5B" w14:textId="34F57E9B"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98654B">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udostępniania akt oraz skarg i wniosków, o ile ustawa PS WPR lub ustawa RLKS nie stanowi inaczej.</w:t>
      </w:r>
    </w:p>
    <w:p w14:paraId="4FA2202C"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19B90D08"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1" w:name="_Toc185504763"/>
      <w:bookmarkStart w:id="32" w:name="_Toc185717907"/>
      <w:bookmarkStart w:id="33" w:name="_Toc185750675"/>
      <w:r w:rsidRPr="007661FF">
        <w:rPr>
          <w:rFonts w:ascii="Times New Roman" w:eastAsia="Times New Roman" w:hAnsi="Times New Roman" w:cs="Times New Roman"/>
          <w:b/>
          <w:color w:val="2F5496" w:themeColor="accent1" w:themeShade="BF"/>
          <w:sz w:val="28"/>
          <w:szCs w:val="28"/>
        </w:rPr>
        <w:t>§ 9. Termin składania WoPP w ramach niniejszego naboru wniosków</w:t>
      </w:r>
      <w:bookmarkEnd w:id="31"/>
      <w:bookmarkEnd w:id="32"/>
      <w:bookmarkEnd w:id="33"/>
    </w:p>
    <w:p w14:paraId="6B35A599" w14:textId="3E701B83"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Termin składania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rozpoczyna się</w:t>
      </w:r>
      <w:r w:rsidR="00541FC4">
        <w:rPr>
          <w:rFonts w:ascii="Times New Roman" w:eastAsia="Times New Roman" w:hAnsi="Times New Roman" w:cs="Times New Roman"/>
          <w:color w:val="000000"/>
        </w:rPr>
        <w:t xml:space="preserve"> </w:t>
      </w:r>
      <w:r w:rsidR="00541FC4" w:rsidRPr="00493C89">
        <w:rPr>
          <w:rFonts w:ascii="Times New Roman" w:eastAsia="Times New Roman" w:hAnsi="Times New Roman" w:cs="Times New Roman"/>
        </w:rPr>
        <w:t>16-0</w:t>
      </w:r>
      <w:r w:rsidR="00990F6A" w:rsidRPr="00493C89">
        <w:rPr>
          <w:rFonts w:ascii="Times New Roman" w:eastAsia="Times New Roman" w:hAnsi="Times New Roman" w:cs="Times New Roman"/>
        </w:rPr>
        <w:t>9</w:t>
      </w:r>
      <w:r w:rsidR="00541FC4" w:rsidRPr="00493C89">
        <w:rPr>
          <w:rFonts w:ascii="Times New Roman" w:eastAsia="Times New Roman" w:hAnsi="Times New Roman" w:cs="Times New Roman"/>
        </w:rPr>
        <w:t>-2025</w:t>
      </w:r>
      <w:r w:rsidRPr="00493C89">
        <w:rPr>
          <w:rFonts w:ascii="Times New Roman" w:eastAsia="Times New Roman" w:hAnsi="Times New Roman" w:cs="Times New Roman"/>
        </w:rPr>
        <w:t xml:space="preserve"> i</w:t>
      </w:r>
      <w:r w:rsidRPr="00493C89" w:rsidDel="00FB596D">
        <w:rPr>
          <w:rFonts w:ascii="Times New Roman" w:eastAsia="Times New Roman" w:hAnsi="Times New Roman" w:cs="Times New Roman"/>
        </w:rPr>
        <w:t xml:space="preserve"> </w:t>
      </w:r>
      <w:r w:rsidRPr="00493C89">
        <w:rPr>
          <w:rFonts w:ascii="Times New Roman" w:eastAsia="Times New Roman" w:hAnsi="Times New Roman" w:cs="Times New Roman"/>
        </w:rPr>
        <w:t xml:space="preserve">kończy się </w:t>
      </w:r>
      <w:r w:rsidR="00346AE6" w:rsidRPr="00493C89">
        <w:rPr>
          <w:rFonts w:ascii="Times New Roman" w:eastAsia="Times New Roman" w:hAnsi="Times New Roman" w:cs="Times New Roman"/>
        </w:rPr>
        <w:t>30.0</w:t>
      </w:r>
      <w:r w:rsidR="00990F6A" w:rsidRPr="00493C89">
        <w:rPr>
          <w:rFonts w:ascii="Times New Roman" w:eastAsia="Times New Roman" w:hAnsi="Times New Roman" w:cs="Times New Roman"/>
        </w:rPr>
        <w:t>9</w:t>
      </w:r>
      <w:r w:rsidR="00346AE6" w:rsidRPr="00493C89">
        <w:rPr>
          <w:rFonts w:ascii="Times New Roman" w:eastAsia="Times New Roman" w:hAnsi="Times New Roman" w:cs="Times New Roman"/>
        </w:rPr>
        <w:t>.2025</w:t>
      </w:r>
      <w:r w:rsidRPr="00493C89">
        <w:rPr>
          <w:rFonts w:ascii="Times New Roman" w:eastAsia="Times New Roman" w:hAnsi="Times New Roman" w:cs="Times New Roman"/>
        </w:rPr>
        <w:t xml:space="preserve">. </w:t>
      </w:r>
    </w:p>
    <w:p w14:paraId="041ED98B" w14:textId="77777777"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2E8C5FD2"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5A44C93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4" w:name="_Toc185504764"/>
      <w:bookmarkStart w:id="35" w:name="_Toc185717908"/>
      <w:bookmarkStart w:id="36" w:name="_Toc185750676"/>
      <w:r w:rsidRPr="007661FF">
        <w:rPr>
          <w:rFonts w:ascii="Times New Roman" w:eastAsia="Times New Roman" w:hAnsi="Times New Roman" w:cs="Times New Roman"/>
          <w:b/>
          <w:color w:val="2F5496" w:themeColor="accent1" w:themeShade="BF"/>
          <w:sz w:val="28"/>
          <w:szCs w:val="28"/>
        </w:rPr>
        <w:t xml:space="preserve">§ 10. Sposób i forma składania WoPP </w:t>
      </w:r>
      <w:bookmarkStart w:id="37" w:name="_Hlk185492298"/>
      <w:r w:rsidRPr="007661FF">
        <w:rPr>
          <w:rFonts w:ascii="Times New Roman" w:eastAsia="Times New Roman" w:hAnsi="Times New Roman" w:cs="Times New Roman"/>
          <w:b/>
          <w:color w:val="2F5496" w:themeColor="accent1" w:themeShade="BF"/>
          <w:sz w:val="28"/>
          <w:szCs w:val="28"/>
        </w:rPr>
        <w:t xml:space="preserve">i WoP </w:t>
      </w:r>
      <w:bookmarkEnd w:id="37"/>
      <w:r w:rsidRPr="007661FF">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34"/>
      <w:bookmarkEnd w:id="35"/>
      <w:bookmarkEnd w:id="36"/>
    </w:p>
    <w:p w14:paraId="10A347B1" w14:textId="40D93C37" w:rsidR="0098654B"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WoPP i WoP należy składać za pomocą PUE, który jest dostępny pod adresem: </w:t>
      </w:r>
      <w:hyperlink r:id="rId11" w:history="1">
        <w:r w:rsidR="004C2FDD" w:rsidRPr="00033E76">
          <w:rPr>
            <w:rStyle w:val="Hipercze"/>
            <w:rFonts w:ascii="Times New Roman" w:eastAsia="Times New Roman" w:hAnsi="Times New Roman" w:cs="Times New Roman"/>
          </w:rPr>
          <w:t>https://epue.arimr.gov.pl/pl/strona-glowna</w:t>
        </w:r>
      </w:hyperlink>
      <w:r w:rsidR="004C2FDD">
        <w:rPr>
          <w:rFonts w:ascii="Times New Roman" w:eastAsia="Times New Roman" w:hAnsi="Times New Roman" w:cs="Times New Roman"/>
          <w:color w:val="EE0000"/>
        </w:rPr>
        <w:t xml:space="preserve"> .</w:t>
      </w:r>
      <w:r w:rsidRPr="004C2FDD">
        <w:rPr>
          <w:rFonts w:ascii="Times New Roman" w:eastAsia="Times New Roman" w:hAnsi="Times New Roman" w:cs="Times New Roman"/>
          <w:color w:val="EE0000"/>
        </w:rPr>
        <w:t xml:space="preserve"> </w:t>
      </w:r>
      <w:r>
        <w:rPr>
          <w:rFonts w:ascii="Times New Roman" w:eastAsia="Times New Roman" w:hAnsi="Times New Roman" w:cs="Times New Roman"/>
          <w:color w:val="000000"/>
        </w:rPr>
        <w:t xml:space="preserve">W przypadku złożenia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inny sposób operacja nie zostanie wybrana przez LGD do realizacji. Warunkiem złożenia WoPP i WoP za pomocą PUE jest posiadanie przez wnioskodawcę numeru EP.</w:t>
      </w:r>
    </w:p>
    <w:p w14:paraId="6301F93C" w14:textId="20064BDE" w:rsidR="0098654B"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Wnioskodawca składa WoPP wraz z załącznikami, które potwierdzą spełnienie warunków przyznania pomocy.</w:t>
      </w:r>
    </w:p>
    <w:p w14:paraId="09D45D02"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3300D1F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może dowolnym momencie wycofać złożony WoPP. W przypadku wycofania WoPP wnioskodawca może złożyć ponownie WoPP w ramach trwającego naboru wniosków. O skutecznym wycofaniu wniosku odpowiednio LGD albo SW informują wnioskodawcę.</w:t>
      </w:r>
    </w:p>
    <w:p w14:paraId="4183F26E" w14:textId="1FC83F6B" w:rsidR="007661FF" w:rsidRPr="00323EA8" w:rsidRDefault="00000000">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sdt>
        <w:sdtPr>
          <w:tag w:val="goog_rdk_1"/>
          <w:id w:val="604782797"/>
        </w:sdtPr>
        <w:sdtContent/>
      </w:sdt>
      <w:r w:rsidR="000E29DB">
        <w:rPr>
          <w:rFonts w:ascii="Times New Roman" w:eastAsia="Times New Roman" w:hAnsi="Times New Roman" w:cs="Times New Roman"/>
          <w:color w:val="000000"/>
        </w:rPr>
        <w:t>Dokumenty</w:t>
      </w:r>
      <w:r w:rsidR="007661FF" w:rsidRPr="007661FF">
        <w:rPr>
          <w:rFonts w:ascii="Times New Roman" w:eastAsia="Times New Roman" w:hAnsi="Times New Roman" w:cs="Times New Roman"/>
          <w:color w:val="000000"/>
        </w:rPr>
        <w:t xml:space="preserve"> niezbędn</w:t>
      </w:r>
      <w:r w:rsidR="000E29DB">
        <w:rPr>
          <w:rFonts w:ascii="Times New Roman" w:eastAsia="Times New Roman" w:hAnsi="Times New Roman" w:cs="Times New Roman"/>
          <w:color w:val="000000"/>
        </w:rPr>
        <w:t>e</w:t>
      </w:r>
      <w:r w:rsidR="007661FF" w:rsidRPr="007661FF">
        <w:rPr>
          <w:rFonts w:ascii="Times New Roman" w:eastAsia="Times New Roman" w:hAnsi="Times New Roman" w:cs="Times New Roman"/>
          <w:color w:val="000000"/>
        </w:rPr>
        <w:t xml:space="preserve"> do przyznania pomocy, które powinny zostać dołączone do WoPP, stanowi</w:t>
      </w:r>
      <w:r w:rsidR="000E29DB">
        <w:rPr>
          <w:rFonts w:ascii="Times New Roman" w:eastAsia="Times New Roman" w:hAnsi="Times New Roman" w:cs="Times New Roman"/>
          <w:color w:val="000000"/>
        </w:rPr>
        <w:t>ą</w:t>
      </w:r>
      <w:r w:rsidR="007661FF" w:rsidRPr="007661FF">
        <w:rPr>
          <w:rFonts w:ascii="Times New Roman" w:eastAsia="Times New Roman" w:hAnsi="Times New Roman" w:cs="Times New Roman"/>
          <w:color w:val="000000"/>
        </w:rPr>
        <w:t xml:space="preserve"> załącznik</w:t>
      </w:r>
      <w:r w:rsidR="000E29DB">
        <w:rPr>
          <w:rFonts w:ascii="Times New Roman" w:eastAsia="Times New Roman" w:hAnsi="Times New Roman" w:cs="Times New Roman"/>
          <w:color w:val="000000"/>
        </w:rPr>
        <w:t>i</w:t>
      </w:r>
      <w:r w:rsidR="007661FF" w:rsidRPr="007661FF">
        <w:rPr>
          <w:rFonts w:ascii="Times New Roman" w:eastAsia="Times New Roman" w:hAnsi="Times New Roman" w:cs="Times New Roman"/>
          <w:color w:val="000000"/>
        </w:rPr>
        <w:t xml:space="preserve"> do Regulaminu. Lista dokumentów jest zależna od formularza WoPP (w PUE) wraz z instrukcją jego wypełniania i dokumentów, które zostaną w nich wskazane, a także od kryteriów oceny operacji przyjętych przez LGD, które będą obowiązywać w ramach naboru wniosków. </w:t>
      </w:r>
      <w:r w:rsidR="00990F6A" w:rsidRPr="00323EA8">
        <w:rPr>
          <w:rFonts w:ascii="Times New Roman" w:eastAsia="Times New Roman" w:hAnsi="Times New Roman" w:cs="Times New Roman"/>
        </w:rPr>
        <w:t xml:space="preserve">Wykaz </w:t>
      </w:r>
      <w:r w:rsidR="00101606" w:rsidRPr="00323EA8">
        <w:rPr>
          <w:rFonts w:ascii="Times New Roman" w:eastAsia="Times New Roman" w:hAnsi="Times New Roman" w:cs="Times New Roman"/>
        </w:rPr>
        <w:t>dokumentów</w:t>
      </w:r>
      <w:r w:rsidR="00990F6A" w:rsidRPr="00323EA8">
        <w:rPr>
          <w:rFonts w:ascii="Times New Roman" w:eastAsia="Times New Roman" w:hAnsi="Times New Roman" w:cs="Times New Roman"/>
        </w:rPr>
        <w:t xml:space="preserve"> niezbędnych do </w:t>
      </w:r>
      <w:r w:rsidR="00101606" w:rsidRPr="00323EA8">
        <w:rPr>
          <w:rFonts w:ascii="Times New Roman" w:eastAsia="Times New Roman" w:hAnsi="Times New Roman" w:cs="Times New Roman"/>
        </w:rPr>
        <w:t xml:space="preserve">wypłaty pomocy zgodny z WOP oraz postanowieniami </w:t>
      </w:r>
      <w:proofErr w:type="spellStart"/>
      <w:r w:rsidR="00101606" w:rsidRPr="00323EA8">
        <w:rPr>
          <w:rFonts w:ascii="Times New Roman" w:eastAsia="Times New Roman" w:hAnsi="Times New Roman" w:cs="Times New Roman"/>
        </w:rPr>
        <w:t>UoPP</w:t>
      </w:r>
      <w:proofErr w:type="spellEnd"/>
      <w:r w:rsidR="00101606" w:rsidRPr="00323EA8">
        <w:rPr>
          <w:rFonts w:ascii="Times New Roman" w:eastAsia="Times New Roman" w:hAnsi="Times New Roman" w:cs="Times New Roman"/>
        </w:rPr>
        <w:t>, stanowi załącznik do Regulaminu.</w:t>
      </w:r>
    </w:p>
    <w:p w14:paraId="05935AF9" w14:textId="17BEE858" w:rsidR="00101606" w:rsidRPr="00101606" w:rsidRDefault="00101606">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23EA8">
        <w:rPr>
          <w:rFonts w:ascii="Times New Roman" w:eastAsia="Times New Roman" w:hAnsi="Times New Roman" w:cs="Times New Roman"/>
        </w:rPr>
        <w:t xml:space="preserve">Instrukcje dla użytkowników systemu PUE (instrukcja logowania, instrukcja obsługi </w:t>
      </w:r>
      <w:r w:rsidR="004C2FDD" w:rsidRPr="00323EA8">
        <w:rPr>
          <w:rFonts w:ascii="Times New Roman" w:eastAsia="Times New Roman" w:hAnsi="Times New Roman" w:cs="Times New Roman"/>
        </w:rPr>
        <w:t>zawierania</w:t>
      </w:r>
      <w:r w:rsidRPr="00323EA8">
        <w:rPr>
          <w:rFonts w:ascii="Times New Roman" w:eastAsia="Times New Roman" w:hAnsi="Times New Roman" w:cs="Times New Roman"/>
        </w:rPr>
        <w:t xml:space="preserve"> umowy, informacja dla użytkownika PUE ARIMR, który wybrał metodę powiadamiania sm</w:t>
      </w:r>
      <w:r w:rsidR="004C2FDD" w:rsidRPr="00323EA8">
        <w:rPr>
          <w:rFonts w:ascii="Times New Roman" w:eastAsia="Times New Roman" w:hAnsi="Times New Roman" w:cs="Times New Roman"/>
        </w:rPr>
        <w:t>s</w:t>
      </w:r>
      <w:r w:rsidRPr="00323EA8">
        <w:rPr>
          <w:rFonts w:ascii="Times New Roman" w:eastAsia="Times New Roman" w:hAnsi="Times New Roman" w:cs="Times New Roman"/>
        </w:rPr>
        <w:t>, instrukcja złożenia prośby o przywrócenie terminu, instrukcja ustanawiania Pełnomocnika) dostępne s</w:t>
      </w:r>
      <w:r w:rsidR="004C2FDD" w:rsidRPr="00323EA8">
        <w:rPr>
          <w:rFonts w:ascii="Times New Roman" w:eastAsia="Times New Roman" w:hAnsi="Times New Roman" w:cs="Times New Roman"/>
        </w:rPr>
        <w:t>ą</w:t>
      </w:r>
      <w:r w:rsidRPr="00323EA8">
        <w:rPr>
          <w:rFonts w:ascii="Times New Roman" w:eastAsia="Times New Roman" w:hAnsi="Times New Roman" w:cs="Times New Roman"/>
        </w:rPr>
        <w:t xml:space="preserve"> pod adresami: </w:t>
      </w:r>
      <w:hyperlink r:id="rId12" w:history="1">
        <w:r w:rsidR="00323EA8" w:rsidRPr="003C0DCE">
          <w:rPr>
            <w:rStyle w:val="Hipercze"/>
            <w:rFonts w:ascii="Times New Roman" w:eastAsia="Times New Roman" w:hAnsi="Times New Roman" w:cs="Times New Roman"/>
          </w:rPr>
          <w:t>https://www.gov.pl/web/arimr/instrukcje-dot-platformy-uslug-elektronicznych</w:t>
        </w:r>
      </w:hyperlink>
      <w:r>
        <w:rPr>
          <w:rFonts w:ascii="Times New Roman" w:eastAsia="Times New Roman" w:hAnsi="Times New Roman" w:cs="Times New Roman"/>
          <w:color w:val="EE0000"/>
        </w:rPr>
        <w:t xml:space="preserve"> </w:t>
      </w:r>
      <w:r w:rsidR="004C2FDD">
        <w:rPr>
          <w:rFonts w:ascii="Times New Roman" w:eastAsia="Times New Roman" w:hAnsi="Times New Roman" w:cs="Times New Roman"/>
          <w:color w:val="EE0000"/>
        </w:rPr>
        <w:t xml:space="preserve">, </w:t>
      </w:r>
      <w:hyperlink r:id="rId13" w:history="1">
        <w:r w:rsidR="004C2FDD" w:rsidRPr="00033E76">
          <w:rPr>
            <w:rStyle w:val="Hipercze"/>
            <w:rFonts w:ascii="Times New Roman" w:eastAsia="Times New Roman" w:hAnsi="Times New Roman" w:cs="Times New Roman"/>
          </w:rPr>
          <w:t>https://www.gov.pl/web/arimr/platforma-uslug-elektronicznych</w:t>
        </w:r>
      </w:hyperlink>
    </w:p>
    <w:p w14:paraId="6CCEA2EE" w14:textId="77777777" w:rsidR="00101606" w:rsidRPr="007661FF" w:rsidRDefault="00101606" w:rsidP="004C2FDD">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p>
    <w:p w14:paraId="7DF84FE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8" w:name="_heading=h.3whwml4" w:colFirst="0" w:colLast="0"/>
      <w:bookmarkEnd w:id="38"/>
      <w:r w:rsidRPr="007661FF">
        <w:rPr>
          <w:rFonts w:ascii="Times New Roman" w:eastAsia="Times New Roman" w:hAnsi="Times New Roman" w:cs="Times New Roman"/>
          <w:color w:val="000000"/>
        </w:rPr>
        <w:t xml:space="preserve">Wnioskodawca informuje o wszelkich istotnych zmianach w zakresie danych i informacji </w:t>
      </w:r>
      <w:r w:rsidRPr="007661FF">
        <w:rPr>
          <w:rFonts w:ascii="Times New Roman" w:eastAsia="Times New Roman" w:hAnsi="Times New Roman" w:cs="Times New Roman"/>
          <w:color w:val="000000"/>
        </w:rPr>
        <w:lastRenderedPageBreak/>
        <w:t>zawartych w WoPP i WoP oraz dołączonych do niego dokumentach niezwłocznie po zaistnieniu tych zmian.</w:t>
      </w:r>
    </w:p>
    <w:p w14:paraId="3A1E7157"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3CEEEC6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9" w:name="_Toc185504765"/>
      <w:bookmarkStart w:id="40" w:name="_Toc185717909"/>
      <w:bookmarkStart w:id="41" w:name="_Toc185750677"/>
      <w:r w:rsidRPr="007661FF">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39"/>
      <w:bookmarkEnd w:id="40"/>
      <w:bookmarkEnd w:id="41"/>
    </w:p>
    <w:p w14:paraId="34EFDE12" w14:textId="00A0D1E5"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42" w:name="_heading=h.2p2csry" w:colFirst="0" w:colLast="0"/>
      <w:bookmarkEnd w:id="42"/>
      <w:r w:rsidRPr="007661FF">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0E29DB">
        <w:rPr>
          <w:rFonts w:ascii="Times New Roman" w:eastAsia="Times New Roman" w:hAnsi="Times New Roman" w:cs="Times New Roman"/>
          <w:iCs/>
          <w:color w:val="000000"/>
        </w:rPr>
        <w:t>14</w:t>
      </w:r>
      <w:r w:rsidRPr="007661FF">
        <w:rPr>
          <w:rFonts w:ascii="Times New Roman" w:eastAsia="Times New Roman" w:hAnsi="Times New Roman" w:cs="Times New Roman"/>
          <w:i/>
          <w:color w:val="000000"/>
        </w:rPr>
        <w:t xml:space="preserve"> </w:t>
      </w:r>
      <w:r w:rsidRPr="007661FF">
        <w:rPr>
          <w:rFonts w:ascii="Times New Roman" w:eastAsia="Times New Roman" w:hAnsi="Times New Roman" w:cs="Times New Roman"/>
          <w:iCs/>
          <w:color w:val="000000"/>
        </w:rPr>
        <w:t>dni od dnia doręczenia wezwania</w:t>
      </w:r>
      <w:r w:rsidRPr="007661FF">
        <w:rPr>
          <w:rFonts w:ascii="Times New Roman" w:eastAsia="Times New Roman" w:hAnsi="Times New Roman" w:cs="Times New Roman"/>
          <w:color w:val="000000"/>
        </w:rPr>
        <w:t>.</w:t>
      </w:r>
    </w:p>
    <w:p w14:paraId="71272A48"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68E12E2"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o którym mowa w ust. 1, nie podlega przywróceniu.</w:t>
      </w:r>
    </w:p>
    <w:p w14:paraId="13770BFF"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może przekazywać wyjaśnienia lub dokumenty jedynie na wezwanie LGD. Przekazane przez wnioskodawcę wyjaśnienia lub dokumenty z niedochowaniem formy wskazanej w ust. 2, wysłane bez uprzedniego wezwania LGD lub wykraczające poza kwestie, o które zwróciła się LGD, nie będą uwzględniane w ramach oceny i wyboru operacji i ustalania kwoty pomocy.</w:t>
      </w:r>
    </w:p>
    <w:p w14:paraId="5913E956"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6BEB6ED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42073B5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 na etapie weryfikacji, o której mowa w § 8 tytuł II:</w:t>
      </w:r>
    </w:p>
    <w:p w14:paraId="2A7B61C7"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5A62D07B"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1BE4D993"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57B9C8B" w14:textId="77777777" w:rsidR="007661FF" w:rsidRPr="007661FF" w:rsidRDefault="007661FF" w:rsidP="007661FF">
      <w:pPr>
        <w:spacing w:after="120" w:line="276" w:lineRule="auto"/>
        <w:ind w:left="426"/>
        <w:jc w:val="both"/>
        <w:rPr>
          <w:rFonts w:ascii="Times New Roman" w:eastAsia="Times New Roman" w:hAnsi="Times New Roman" w:cs="Times New Roman"/>
        </w:rPr>
      </w:pPr>
      <w:r w:rsidRPr="007661FF">
        <w:rPr>
          <w:rFonts w:ascii="Times New Roman" w:eastAsia="Times New Roman" w:hAnsi="Times New Roman" w:cs="Times New Roman"/>
        </w:rPr>
        <w:lastRenderedPageBreak/>
        <w:t>– przy czym usunięcie braków lub nieprawidłowości lub poprawienie oczywistych omyłek nie może prowadzić do istotnej modyfikacji WoPP, mającej wpływ na wynik wyboru operacji dokonanego przez LGD.</w:t>
      </w:r>
    </w:p>
    <w:p w14:paraId="6231468D"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176C890F"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wyniku wezwania, o którym mowa w ust. 7, wnioskodawca może dokonać korekty we WoPP tylko w zakresie wynikającym z treści wezwania. Korekty wykraczające poza zakres wezwania lub niezwiązane z wezwaniem nie będą uwzględniane przy dalszym rozpatrywaniu WoPP.</w:t>
      </w:r>
    </w:p>
    <w:p w14:paraId="39D2C54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5E679BF"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wniósł prośbę w terminie 14 dni od dnia ustania przyczyn uchybienia;</w:t>
      </w:r>
    </w:p>
    <w:p w14:paraId="55D98F7E"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uprawdopodobnił, że uchybienie nastąpiło bez jego winy;</w:t>
      </w:r>
    </w:p>
    <w:p w14:paraId="1662BF53"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dniu złożenia prośby, o której mowa w pkt 1, dopełnił czynności, dla której określony był termin.</w:t>
      </w:r>
    </w:p>
    <w:p w14:paraId="655291DE"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 jest możliwe przywrócenie terminu do złożenia prośby, o której mowa w ust. 10 pkt 1.</w:t>
      </w:r>
    </w:p>
    <w:p w14:paraId="2BB2CCC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gdy wnioskodawca wniesie prośbę, o której mowa w ust. 10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WoPP.</w:t>
      </w:r>
    </w:p>
    <w:p w14:paraId="056629E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 12 ust. 6, w przypadku, gdy w odpowiedzi na wezwanie SW, o którym mowa w ust. 7, wnioskodawca dokona usunięcia braków lub nieprawidłowości, poprawienia WoPP lub złożenia wyjaśnień i bez zachowania formy korespondencji wskazanej w ust. 2, ocena WoPP przez SW zostanie dokonana z pominięciem złożonych w ten sposób uzupełnień, poprawek lub wyjaśnień.</w:t>
      </w:r>
    </w:p>
    <w:p w14:paraId="3B61A329"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Poza sytuacjami określonymi w ust. 7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2BBD307D" w14:textId="77777777" w:rsidR="007661FF" w:rsidRPr="007661FF" w:rsidRDefault="007661FF" w:rsidP="007661FF">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3FA080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3" w:name="_Toc185504766"/>
      <w:bookmarkStart w:id="44" w:name="_Toc185717910"/>
      <w:bookmarkStart w:id="45" w:name="_Toc185750678"/>
      <w:r w:rsidRPr="007661FF">
        <w:rPr>
          <w:rFonts w:ascii="Times New Roman" w:eastAsia="Times New Roman" w:hAnsi="Times New Roman" w:cs="Times New Roman"/>
          <w:b/>
          <w:color w:val="2F5496" w:themeColor="accent1" w:themeShade="BF"/>
          <w:sz w:val="28"/>
          <w:szCs w:val="28"/>
        </w:rPr>
        <w:t>§ 12. Sposób wymiany korespondencji między wnioskodawcą a LGD i SW</w:t>
      </w:r>
      <w:bookmarkEnd w:id="43"/>
      <w:bookmarkEnd w:id="44"/>
      <w:bookmarkEnd w:id="45"/>
    </w:p>
    <w:p w14:paraId="7A129522"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5F03A14"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Jeżeli WoPP nie został złożony za pomocą PUE, LGD nie wybiera operacji objętej tym wnioskiem, o czym LGD informuje wnioskodawcę w takiej samej formie, w jakiej został przez niego złożony wniosek.</w:t>
      </w:r>
    </w:p>
    <w:p w14:paraId="5BF0ED80"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 złożenia WoPP za pomocą PUE nie jest wymagany podpis elektroniczny. Złożenie WoPP za pomocą PUE następuje po uwierzytelnieniu w tym systemie wnioskodawcy, a w </w:t>
      </w:r>
      <w:proofErr w:type="gramStart"/>
      <w:r w:rsidRPr="007661FF">
        <w:rPr>
          <w:rFonts w:ascii="Times New Roman" w:eastAsia="Times New Roman" w:hAnsi="Times New Roman" w:cs="Times New Roman"/>
          <w:color w:val="000000"/>
        </w:rPr>
        <w:t>przypadku</w:t>
      </w:r>
      <w:proofErr w:type="gramEnd"/>
      <w:r w:rsidRPr="007661FF">
        <w:rPr>
          <w:rFonts w:ascii="Times New Roman" w:eastAsia="Times New Roman" w:hAnsi="Times New Roman" w:cs="Times New Roman"/>
          <w:color w:val="000000"/>
        </w:rPr>
        <w:t xml:space="preserve"> gdy wniosek jest składany przez podmiot niebędący osobą fizyczną – po uwierzytelnieniu osoby:</w:t>
      </w:r>
    </w:p>
    <w:p w14:paraId="44D43858"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uprawnionej do reprezentacji tego podmiotu – jeżeli jego reprezentacja jest jednoosobowa;</w:t>
      </w:r>
    </w:p>
    <w:p w14:paraId="1C825094"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upoważnionej przez osoby uprawnione do reprezentacji tego podmiotu – jeżeli jego reprezentacja jest wieloosobowa.</w:t>
      </w:r>
    </w:p>
    <w:p w14:paraId="4E59F19E"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Uwierzytelnienie w PUE przez wnioskodawcę następuje:</w:t>
      </w:r>
    </w:p>
    <w:p w14:paraId="6B97088C"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sposób określony w art. 20a ust. 1 ustawy o informatyzacji działalności podmiotów realizujących zadania publiczne lub</w:t>
      </w:r>
    </w:p>
    <w:p w14:paraId="1C2FCE02"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7661FF">
        <w:rPr>
          <w:rFonts w:ascii="Times New Roman" w:eastAsia="Times New Roman" w:hAnsi="Times New Roman" w:cs="Times New Roman"/>
          <w:color w:val="000000"/>
        </w:rPr>
        <w:t>MRiRW</w:t>
      </w:r>
      <w:proofErr w:type="spellEnd"/>
      <w:r w:rsidRPr="007661FF">
        <w:rPr>
          <w:rFonts w:ascii="Times New Roman" w:eastAsia="Times New Roman" w:hAnsi="Times New Roman" w:cs="Times New Roman"/>
          <w:color w:val="000000"/>
        </w:rPr>
        <w:t xml:space="preserve"> w sprawie loginu i kodu dostępu.</w:t>
      </w:r>
    </w:p>
    <w:p w14:paraId="70FEF2F9"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7661FF">
        <w:t xml:space="preserve"> </w:t>
      </w:r>
      <w:r w:rsidRPr="007661FF">
        <w:rPr>
          <w:rFonts w:ascii="Times New Roman" w:eastAsia="Times New Roman" w:hAnsi="Times New Roman" w:cs="Times New Roman"/>
          <w:color w:val="000000"/>
        </w:rPr>
        <w:t>następują zgodnie z poniższymi regułami:</w:t>
      </w:r>
    </w:p>
    <w:p w14:paraId="7FBC28E6"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079F5DD"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załączniki do WoPP i WoP lub innego pisma dołącza się jako dokumenty utworzone za pomocą PUE, a w </w:t>
      </w:r>
      <w:proofErr w:type="gramStart"/>
      <w:r w:rsidRPr="007661FF">
        <w:rPr>
          <w:rFonts w:ascii="Times New Roman" w:eastAsia="Times New Roman" w:hAnsi="Times New Roman" w:cs="Times New Roman"/>
          <w:color w:val="000000"/>
        </w:rPr>
        <w:t>przypadku</w:t>
      </w:r>
      <w:proofErr w:type="gramEnd"/>
      <w:r w:rsidRPr="007661FF">
        <w:rPr>
          <w:rFonts w:ascii="Times New Roman" w:eastAsia="Times New Roman" w:hAnsi="Times New Roman" w:cs="Times New Roman"/>
          <w:color w:val="000000"/>
        </w:rPr>
        <w:t xml:space="preserve"> gdy stanowią dokumenty wymagające opatrzenia podpisem przez osobę trzecią, dołącza się je w postaci elektronicznej jako:</w:t>
      </w:r>
    </w:p>
    <w:p w14:paraId="11DA184C"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dokumenty opatrzone przez tę osobę kwalifikowanym podpisem elektronicznym, podpisem osobistym albo podpisem zaufanym albo</w:t>
      </w:r>
    </w:p>
    <w:p w14:paraId="76E2DC92"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834B962"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9B8D79F"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63349B58"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datę złożenia pisma oraz wykonania innej czynności dotyczącej postępowania w sprawie o przyznanie pomocy i wypłaty pomocy przez wnioskodawcę lub beneficjenta uważa się dzień </w:t>
      </w:r>
      <w:r w:rsidRPr="007661FF">
        <w:rPr>
          <w:rFonts w:ascii="Times New Roman" w:eastAsia="Times New Roman" w:hAnsi="Times New Roman" w:cs="Times New Roman"/>
          <w:color w:val="000000"/>
        </w:rPr>
        <w:lastRenderedPageBreak/>
        <w:t>ponownego uwierzytelnienia w PUE podczas odpowiednio składania pisma albo wykonywania innej czynności dotyczącej postępowania;</w:t>
      </w:r>
    </w:p>
    <w:p w14:paraId="74385BBA"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123E9D4"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datę doręczenia wnioskodawcy lub beneficjentowi pisma za pomocą PUE uznaje się dzień:</w:t>
      </w:r>
    </w:p>
    <w:p w14:paraId="49CE3C36" w14:textId="77777777"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potwierdzenia odczytania pisma przez wnioskodawcę lub beneficjenta w tym systemie, z </w:t>
      </w:r>
      <w:proofErr w:type="gramStart"/>
      <w:r w:rsidRPr="007661FF">
        <w:rPr>
          <w:rFonts w:ascii="Times New Roman" w:eastAsia="Times New Roman" w:hAnsi="Times New Roman" w:cs="Times New Roman"/>
          <w:color w:val="000000"/>
        </w:rPr>
        <w:t>tym</w:t>
      </w:r>
      <w:proofErr w:type="gramEnd"/>
      <w:r w:rsidRPr="007661FF">
        <w:rPr>
          <w:rFonts w:ascii="Times New Roman" w:eastAsia="Times New Roman" w:hAnsi="Times New Roman" w:cs="Times New Roman"/>
          <w:color w:val="000000"/>
        </w:rPr>
        <w:t xml:space="preserve"> że dostęp do treści pisma i do jego załączników uzyskuje się po dokonaniu tego potwierdzenia,</w:t>
      </w:r>
    </w:p>
    <w:p w14:paraId="07E8C76D" w14:textId="77777777"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83751F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4D50B232"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2BD101D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C40F24C"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WoPP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29C08E1"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7661FF">
        <w:rPr>
          <w:rFonts w:ascii="Times New Roman" w:eastAsia="Times New Roman" w:hAnsi="Times New Roman" w:cs="Times New Roman"/>
          <w:color w:val="000000"/>
          <w:vertAlign w:val="superscript"/>
        </w:rPr>
        <w:footnoteReference w:id="1"/>
      </w:r>
      <w:r w:rsidRPr="007661FF">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70D6D37" w14:textId="77777777" w:rsidR="007661FF" w:rsidRPr="007661FF" w:rsidRDefault="007661FF" w:rsidP="007661FF">
      <w:pPr>
        <w:spacing w:after="0" w:line="276" w:lineRule="auto"/>
        <w:rPr>
          <w:rFonts w:ascii="Times New Roman" w:hAnsi="Times New Roman" w:cs="Times New Roman"/>
        </w:rPr>
      </w:pPr>
    </w:p>
    <w:p w14:paraId="4923A9C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6" w:name="_Toc185504767"/>
      <w:bookmarkStart w:id="47" w:name="_Toc185717911"/>
      <w:bookmarkStart w:id="48" w:name="_Toc185750679"/>
      <w:r w:rsidRPr="007661FF">
        <w:rPr>
          <w:rFonts w:ascii="Times New Roman" w:eastAsia="Times New Roman" w:hAnsi="Times New Roman" w:cs="Times New Roman"/>
          <w:b/>
          <w:color w:val="2F5496" w:themeColor="accent1" w:themeShade="BF"/>
          <w:sz w:val="28"/>
          <w:szCs w:val="28"/>
        </w:rPr>
        <w:lastRenderedPageBreak/>
        <w:t xml:space="preserve">§ 13. Informacja o miejscu udostępnienia LSR, formularza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oraz formularza </w:t>
      </w:r>
      <w:proofErr w:type="spellStart"/>
      <w:r w:rsidRPr="007661FF">
        <w:rPr>
          <w:rFonts w:ascii="Times New Roman" w:eastAsia="Times New Roman" w:hAnsi="Times New Roman" w:cs="Times New Roman"/>
          <w:b/>
          <w:color w:val="2F5496" w:themeColor="accent1" w:themeShade="BF"/>
          <w:sz w:val="28"/>
          <w:szCs w:val="28"/>
        </w:rPr>
        <w:t>UoPP</w:t>
      </w:r>
      <w:bookmarkEnd w:id="46"/>
      <w:bookmarkEnd w:id="47"/>
      <w:bookmarkEnd w:id="48"/>
      <w:proofErr w:type="spellEnd"/>
    </w:p>
    <w:p w14:paraId="7835061D" w14:textId="02608138"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LSR dostępna jest pod adresem: </w:t>
      </w:r>
      <w:r w:rsidR="00DC71F7">
        <w:rPr>
          <w:rFonts w:ascii="Times New Roman" w:eastAsia="Times New Roman" w:hAnsi="Times New Roman" w:cs="Times New Roman"/>
          <w:color w:val="000000"/>
        </w:rPr>
        <w:t>www.kraina3rzek.pl</w:t>
      </w:r>
      <w:r w:rsidRPr="007661FF">
        <w:rPr>
          <w:rFonts w:ascii="Times New Roman" w:eastAsia="Times New Roman" w:hAnsi="Times New Roman" w:cs="Times New Roman"/>
          <w:color w:val="000000"/>
        </w:rPr>
        <w:t>.</w:t>
      </w:r>
    </w:p>
    <w:p w14:paraId="668FFDF1" w14:textId="6AB0BBB2" w:rsidR="000E29DB" w:rsidRDefault="000E29DB">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323EA8">
        <w:rPr>
          <w:rFonts w:ascii="Times New Roman" w:eastAsia="Times New Roman" w:hAnsi="Times New Roman" w:cs="Times New Roman"/>
        </w:rPr>
        <w:t xml:space="preserve">Formularz </w:t>
      </w:r>
      <w:proofErr w:type="spellStart"/>
      <w:r w:rsidRPr="00323EA8">
        <w:rPr>
          <w:rFonts w:ascii="Times New Roman" w:eastAsia="Times New Roman" w:hAnsi="Times New Roman" w:cs="Times New Roman"/>
        </w:rPr>
        <w:t>WoPP</w:t>
      </w:r>
      <w:proofErr w:type="spellEnd"/>
      <w:r w:rsidRPr="00323EA8">
        <w:rPr>
          <w:rFonts w:ascii="Times New Roman" w:eastAsia="Times New Roman" w:hAnsi="Times New Roman" w:cs="Times New Roman"/>
        </w:rPr>
        <w:t xml:space="preserve"> dostępny </w:t>
      </w:r>
      <w:r w:rsidR="004C2FDD" w:rsidRPr="00323EA8">
        <w:rPr>
          <w:rFonts w:ascii="Times New Roman" w:eastAsia="Times New Roman" w:hAnsi="Times New Roman" w:cs="Times New Roman"/>
        </w:rPr>
        <w:t xml:space="preserve">jest w PUE po zalogowaniu się do systemu pod adresem: </w:t>
      </w:r>
      <w:hyperlink r:id="rId14" w:history="1">
        <w:r w:rsidR="004C2FDD" w:rsidRPr="00033E76">
          <w:rPr>
            <w:rStyle w:val="Hipercze"/>
            <w:rFonts w:ascii="Times New Roman" w:eastAsia="Times New Roman" w:hAnsi="Times New Roman" w:cs="Times New Roman"/>
          </w:rPr>
          <w:t>https://epue.arimr.gov.pl/pl/strona-glowna</w:t>
        </w:r>
      </w:hyperlink>
    </w:p>
    <w:p w14:paraId="05144CB8" w14:textId="4A638271"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Formularz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dostępny jest pod adresem</w:t>
      </w:r>
      <w:r w:rsidR="00DC71F7">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w:t>
      </w:r>
      <w:r w:rsidR="00DC71F7">
        <w:rPr>
          <w:rFonts w:ascii="Times New Roman" w:eastAsia="Times New Roman" w:hAnsi="Times New Roman" w:cs="Times New Roman"/>
          <w:color w:val="000000"/>
        </w:rPr>
        <w:t>www.kraina3rzek.pl</w:t>
      </w:r>
    </w:p>
    <w:p w14:paraId="76CFF353" w14:textId="77777777" w:rsidR="007661FF" w:rsidRPr="007661FF" w:rsidRDefault="007661FF" w:rsidP="007661FF">
      <w:pPr>
        <w:widowControl w:val="0"/>
        <w:tabs>
          <w:tab w:val="left" w:pos="426"/>
        </w:tabs>
        <w:spacing w:after="120" w:line="276" w:lineRule="auto"/>
        <w:jc w:val="both"/>
        <w:rPr>
          <w:rFonts w:ascii="Times New Roman" w:eastAsia="Times New Roman" w:hAnsi="Times New Roman" w:cs="Times New Roman"/>
          <w:color w:val="000000"/>
        </w:rPr>
      </w:pPr>
    </w:p>
    <w:p w14:paraId="22B6B81B"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9" w:name="_Toc185504768"/>
      <w:bookmarkStart w:id="50" w:name="_Toc185717912"/>
      <w:bookmarkStart w:id="51" w:name="_Toc185750680"/>
      <w:r w:rsidRPr="007661FF">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9"/>
      <w:bookmarkEnd w:id="50"/>
      <w:bookmarkEnd w:id="51"/>
    </w:p>
    <w:p w14:paraId="56C1AE83"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sytuacjach określonych w art. 22 ust. 1 ustawy RLKS Wnioskodawcy przysługuje prawo wniesienia protestu od wyniku dokonanej przez LGD</w:t>
      </w:r>
      <w:r w:rsidRPr="007661FF" w:rsidDel="007D07B0">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 xml:space="preserve">oceny jego operacji </w:t>
      </w:r>
      <w:bookmarkStart w:id="52" w:name="_Hlk185493026"/>
      <w:r w:rsidRPr="007661FF">
        <w:rPr>
          <w:rFonts w:ascii="Times New Roman" w:eastAsia="Times New Roman" w:hAnsi="Times New Roman" w:cs="Times New Roman"/>
          <w:color w:val="000000"/>
        </w:rPr>
        <w:t xml:space="preserve">i ustalenia kwoty </w:t>
      </w:r>
      <w:bookmarkEnd w:id="52"/>
      <w:r w:rsidRPr="007661FF">
        <w:rPr>
          <w:rFonts w:ascii="Times New Roman" w:eastAsia="Times New Roman" w:hAnsi="Times New Roman" w:cs="Times New Roman"/>
          <w:color w:val="000000"/>
        </w:rPr>
        <w:t>pomocy.</w:t>
      </w:r>
    </w:p>
    <w:p w14:paraId="5F50B519"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640744C"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61BA56E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4A3FCAF"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6221A495"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FB3CE4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w:t>
      </w:r>
    </w:p>
    <w:p w14:paraId="6FFC838E" w14:textId="77777777"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odmowy przyznania pomocy przez SW, </w:t>
      </w:r>
    </w:p>
    <w:p w14:paraId="454FC6A9" w14:textId="77777777"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przez SW </w:t>
      </w:r>
    </w:p>
    <w:p w14:paraId="208526C6" w14:textId="77777777" w:rsidR="007661FF" w:rsidRPr="007661FF" w:rsidRDefault="007661FF" w:rsidP="007661FF">
      <w:pPr>
        <w:widowControl w:val="0"/>
        <w:spacing w:after="120" w:line="276" w:lineRule="auto"/>
        <w:ind w:left="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F2D4A8E" w14:textId="77777777" w:rsidR="007661FF" w:rsidRPr="007661FF" w:rsidRDefault="007661FF" w:rsidP="007661FF">
      <w:pPr>
        <w:spacing w:after="0" w:line="276" w:lineRule="auto"/>
        <w:rPr>
          <w:rFonts w:ascii="Times New Roman" w:eastAsia="Times New Roman" w:hAnsi="Times New Roman" w:cs="Times New Roman"/>
        </w:rPr>
      </w:pPr>
    </w:p>
    <w:p w14:paraId="7791EE24"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3" w:name="_Toc185504769"/>
      <w:bookmarkStart w:id="54" w:name="_Toc185717913"/>
      <w:bookmarkStart w:id="55" w:name="_Toc185750681"/>
      <w:r w:rsidRPr="007661FF">
        <w:rPr>
          <w:rFonts w:ascii="Times New Roman" w:eastAsia="Times New Roman" w:hAnsi="Times New Roman" w:cs="Times New Roman"/>
          <w:b/>
          <w:color w:val="2F5496" w:themeColor="accent1" w:themeShade="BF"/>
          <w:sz w:val="28"/>
          <w:szCs w:val="28"/>
        </w:rPr>
        <w:t>§ 15. Postanowienia końcowe</w:t>
      </w:r>
      <w:bookmarkEnd w:id="53"/>
      <w:bookmarkEnd w:id="54"/>
      <w:bookmarkEnd w:id="55"/>
    </w:p>
    <w:p w14:paraId="3469E300"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w:t>
      </w:r>
      <w:r w:rsidRPr="007661FF">
        <w:rPr>
          <w:rFonts w:ascii="Times New Roman" w:eastAsia="Times New Roman" w:hAnsi="Times New Roman" w:cs="Times New Roman"/>
          <w:color w:val="000000"/>
        </w:rPr>
        <w:lastRenderedPageBreak/>
        <w:t xml:space="preserve">szczegółowych, które są dostępne pod adresem </w:t>
      </w:r>
      <w:hyperlink r:id="rId15">
        <w:r w:rsidRPr="007661FF">
          <w:rPr>
            <w:rFonts w:ascii="Times New Roman" w:eastAsia="Times New Roman" w:hAnsi="Times New Roman" w:cs="Times New Roman"/>
            <w:color w:val="000000"/>
          </w:rPr>
          <w:t>https://www.gov.pl/web/rolnictwo/wytyczne3</w:t>
        </w:r>
      </w:hyperlink>
      <w:r w:rsidRPr="007661FF">
        <w:rPr>
          <w:rFonts w:ascii="Times New Roman" w:eastAsia="Times New Roman" w:hAnsi="Times New Roman" w:cs="Times New Roman"/>
          <w:color w:val="000000"/>
        </w:rPr>
        <w:t>.</w:t>
      </w:r>
    </w:p>
    <w:p w14:paraId="5D363DA8"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2DD4A0FD" w14:textId="77777777" w:rsidR="00B92203"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Dane kontaktowe LGD przeprowadzającego nabór wniosków</w:t>
      </w:r>
      <w:r w:rsidR="00B92203">
        <w:rPr>
          <w:rFonts w:ascii="Times New Roman" w:eastAsia="Times New Roman" w:hAnsi="Times New Roman" w:cs="Times New Roman"/>
          <w:color w:val="000000"/>
        </w:rPr>
        <w:t>:</w:t>
      </w:r>
    </w:p>
    <w:p w14:paraId="4AC54B67" w14:textId="757905FD" w:rsidR="00B92203" w:rsidRDefault="007661FF"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 </w:t>
      </w:r>
      <w:r w:rsidR="00B92203">
        <w:rPr>
          <w:rFonts w:ascii="Times New Roman" w:eastAsia="Times New Roman" w:hAnsi="Times New Roman" w:cs="Times New Roman"/>
          <w:color w:val="000000"/>
        </w:rPr>
        <w:t>Stowarzyszenie Lokalna Grupa Działania Kraina Trzech Rzek</w:t>
      </w:r>
    </w:p>
    <w:p w14:paraId="5A55A10A" w14:textId="4666023C" w:rsidR="00B92203" w:rsidRDefault="00B92203"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Ul. Marsz. J Piłsudskiego 76</w:t>
      </w:r>
    </w:p>
    <w:p w14:paraId="41008960" w14:textId="4BFE7A53" w:rsidR="00B92203" w:rsidRDefault="00B92203"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64-600 Oborniki</w:t>
      </w:r>
    </w:p>
    <w:p w14:paraId="5E6F8C3B" w14:textId="6A5D7107" w:rsidR="00CD69F2" w:rsidRPr="006B301E" w:rsidRDefault="00CD69F2"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6B301E">
        <w:rPr>
          <w:rFonts w:ascii="Times New Roman" w:eastAsia="Times New Roman" w:hAnsi="Times New Roman" w:cs="Times New Roman"/>
          <w:color w:val="000000"/>
        </w:rPr>
        <w:t xml:space="preserve">email: biuro@kraina3rzek.pl, tel. 535-978-545,883-777-918, www.kraina3rzek.pl  </w:t>
      </w:r>
    </w:p>
    <w:p w14:paraId="04E83AE3" w14:textId="64E0C393" w:rsidR="007661FF" w:rsidRPr="006B301E" w:rsidRDefault="007661FF" w:rsidP="00B92203">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p>
    <w:p w14:paraId="5C27DCAC" w14:textId="17DBD18A"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Załącznikami do Regulaminu są:</w:t>
      </w:r>
    </w:p>
    <w:bookmarkEnd w:id="25"/>
    <w:p w14:paraId="0CF3EC31" w14:textId="244A87B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załącznik nr</w:t>
      </w:r>
      <w:r>
        <w:rPr>
          <w:rFonts w:ascii="Times New Roman" w:eastAsia="Times New Roman" w:hAnsi="Times New Roman" w:cs="Times New Roman"/>
          <w:color w:val="000000"/>
        </w:rPr>
        <w:t xml:space="preserve"> </w:t>
      </w:r>
      <w:r w:rsidRPr="000E29DB">
        <w:rPr>
          <w:rFonts w:ascii="Times New Roman" w:eastAsia="Times New Roman" w:hAnsi="Times New Roman" w:cs="Times New Roman"/>
          <w:color w:val="000000"/>
        </w:rPr>
        <w:t xml:space="preserve">1 – </w:t>
      </w:r>
      <w:r w:rsidRPr="0098370C">
        <w:rPr>
          <w:rFonts w:ascii="Times New Roman" w:eastAsia="Times New Roman" w:hAnsi="Times New Roman" w:cs="Times New Roman"/>
        </w:rPr>
        <w:t>Kryteria wyboru operacji do Regulaminu naboru wniosków o przyznanie pomocy w ramach Planu Strategicznego dla Wspólnej Polityki Rolnej na lata 2023-2027 dla Inwestycji I.13.1 – komponent Wdrażania LSR;</w:t>
      </w:r>
    </w:p>
    <w:p w14:paraId="04B8D8D0"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1a – formularz </w:t>
      </w:r>
      <w:proofErr w:type="spellStart"/>
      <w:r w:rsidRPr="000E29DB">
        <w:rPr>
          <w:rFonts w:ascii="Times New Roman" w:eastAsia="Times New Roman" w:hAnsi="Times New Roman" w:cs="Times New Roman"/>
          <w:color w:val="000000"/>
        </w:rPr>
        <w:t>UoPP</w:t>
      </w:r>
      <w:proofErr w:type="spellEnd"/>
      <w:r w:rsidRPr="000E29DB">
        <w:rPr>
          <w:rFonts w:ascii="Times New Roman" w:eastAsia="Times New Roman" w:hAnsi="Times New Roman" w:cs="Times New Roman"/>
          <w:color w:val="000000"/>
        </w:rPr>
        <w:t xml:space="preserve">; </w:t>
      </w:r>
    </w:p>
    <w:p w14:paraId="42626234"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 do </w:t>
      </w:r>
      <w:proofErr w:type="spellStart"/>
      <w:r w:rsidRPr="000E29DB">
        <w:rPr>
          <w:rFonts w:ascii="Times New Roman" w:eastAsia="Times New Roman" w:hAnsi="Times New Roman" w:cs="Times New Roman"/>
          <w:color w:val="000000"/>
        </w:rPr>
        <w:t>UoPP</w:t>
      </w:r>
      <w:proofErr w:type="spellEnd"/>
      <w:r w:rsidRPr="000E29DB">
        <w:rPr>
          <w:rFonts w:ascii="Times New Roman" w:eastAsia="Times New Roman" w:hAnsi="Times New Roman" w:cs="Times New Roman"/>
          <w:color w:val="000000"/>
        </w:rPr>
        <w:t xml:space="preserve"> „Zestawienie rzeczowo-finansowe operacji”;  </w:t>
      </w:r>
    </w:p>
    <w:p w14:paraId="535E3909"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5 – instrukcja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dla I.13.1 WDR;</w:t>
      </w:r>
    </w:p>
    <w:p w14:paraId="60BEE76F"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6 – pomocniczy załącznik do instrukcji dla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w:t>
      </w:r>
    </w:p>
    <w:p w14:paraId="16C16D03"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7 – wykaz załączników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157FBDD8"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8 – wykaz załączników do </w:t>
      </w:r>
      <w:proofErr w:type="spellStart"/>
      <w:r w:rsidRPr="000E29DB">
        <w:rPr>
          <w:rFonts w:ascii="Times New Roman" w:eastAsia="Times New Roman" w:hAnsi="Times New Roman" w:cs="Times New Roman"/>
          <w:color w:val="000000"/>
        </w:rPr>
        <w:t>WoP</w:t>
      </w:r>
      <w:proofErr w:type="spellEnd"/>
      <w:r w:rsidRPr="000E29DB">
        <w:rPr>
          <w:rFonts w:ascii="Times New Roman" w:eastAsia="Times New Roman" w:hAnsi="Times New Roman" w:cs="Times New Roman"/>
          <w:color w:val="000000"/>
        </w:rPr>
        <w:t>;</w:t>
      </w:r>
    </w:p>
    <w:p w14:paraId="60A2D252"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9 - 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w:t>
      </w:r>
    </w:p>
    <w:p w14:paraId="616B7F3C" w14:textId="77777777" w:rsidR="0098370C" w:rsidRPr="000E29DB"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 załącznik nr 10 – oświadczenie o kwalifikowalności VAT - Załącznik nr 2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4DDFB197" w14:textId="696F1B75" w:rsidR="0098370C" w:rsidRPr="001509A3" w:rsidRDefault="0098370C" w:rsidP="001509A3">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 xml:space="preserve">załącznik nr 11 - </w:t>
      </w:r>
      <w:r>
        <w:rPr>
          <w:rFonts w:ascii="Times New Roman" w:eastAsia="Times New Roman" w:hAnsi="Times New Roman" w:cs="Times New Roman"/>
          <w:color w:val="000000"/>
        </w:rPr>
        <w:t>S</w:t>
      </w:r>
      <w:r w:rsidRPr="000E29DB">
        <w:rPr>
          <w:rFonts w:ascii="Times New Roman" w:eastAsia="Times New Roman" w:hAnsi="Times New Roman" w:cs="Times New Roman"/>
          <w:color w:val="000000"/>
        </w:rPr>
        <w:t xml:space="preserve">zczegółowy opis zadań wymienionych w zestawieniu rzeczowo-finansowym </w:t>
      </w:r>
      <w:r>
        <w:rPr>
          <w:rFonts w:ascii="Times New Roman" w:eastAsia="Times New Roman" w:hAnsi="Times New Roman" w:cs="Times New Roman"/>
          <w:color w:val="000000"/>
        </w:rPr>
        <w:t xml:space="preserve">operacji </w:t>
      </w:r>
      <w:r w:rsidRPr="000E29DB">
        <w:rPr>
          <w:rFonts w:ascii="Times New Roman" w:eastAsia="Times New Roman" w:hAnsi="Times New Roman" w:cs="Times New Roman"/>
          <w:color w:val="000000"/>
        </w:rPr>
        <w:t xml:space="preserve">– załącznik nr 3 do </w:t>
      </w:r>
      <w:proofErr w:type="spellStart"/>
      <w:r w:rsidRPr="000E29DB">
        <w:rPr>
          <w:rFonts w:ascii="Times New Roman" w:eastAsia="Times New Roman" w:hAnsi="Times New Roman" w:cs="Times New Roman"/>
          <w:color w:val="000000"/>
        </w:rPr>
        <w:t>WoPP</w:t>
      </w:r>
      <w:proofErr w:type="spellEnd"/>
      <w:r w:rsidRPr="000E29DB">
        <w:rPr>
          <w:rFonts w:ascii="Times New Roman" w:eastAsia="Times New Roman" w:hAnsi="Times New Roman" w:cs="Times New Roman"/>
          <w:color w:val="000000"/>
        </w:rPr>
        <w:t xml:space="preserve">; </w:t>
      </w:r>
    </w:p>
    <w:p w14:paraId="19ACC766" w14:textId="77777777" w:rsidR="0098370C" w:rsidRPr="00E15258" w:rsidRDefault="0098370C" w:rsidP="0098370C">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0E29DB">
        <w:rPr>
          <w:rFonts w:ascii="Times New Roman" w:eastAsia="Times New Roman" w:hAnsi="Times New Roman" w:cs="Times New Roman"/>
          <w:color w:val="000000"/>
        </w:rPr>
        <w:t>załącznik nr 15 – oświadczenie RODO</w:t>
      </w:r>
    </w:p>
    <w:p w14:paraId="46AF6CA7" w14:textId="77777777" w:rsidR="0098370C" w:rsidRPr="004E4C28" w:rsidRDefault="0098370C" w:rsidP="0098370C">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EE0000"/>
        </w:rPr>
      </w:pPr>
    </w:p>
    <w:p w14:paraId="20CCD15F" w14:textId="3CBC495C" w:rsidR="007661FF" w:rsidRPr="00E15258" w:rsidRDefault="007661FF" w:rsidP="004E4C28">
      <w:pPr>
        <w:widowControl w:val="0"/>
        <w:pBdr>
          <w:top w:val="nil"/>
          <w:left w:val="nil"/>
          <w:bottom w:val="nil"/>
          <w:right w:val="nil"/>
          <w:between w:val="nil"/>
        </w:pBdr>
        <w:spacing w:after="120" w:line="276" w:lineRule="auto"/>
        <w:ind w:left="851"/>
        <w:jc w:val="both"/>
        <w:rPr>
          <w:rFonts w:ascii="Times New Roman" w:eastAsia="Times New Roman" w:hAnsi="Times New Roman" w:cs="Times New Roman"/>
          <w:color w:val="000000"/>
        </w:rPr>
      </w:pPr>
    </w:p>
    <w:sectPr w:rsidR="007661FF" w:rsidRPr="00E15258">
      <w:headerReference w:type="default" r:id="rId16"/>
      <w:footerReference w:type="default" r:id="rId17"/>
      <w:headerReference w:type="firs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E5E70" w14:textId="77777777" w:rsidR="00E1501B" w:rsidRDefault="00E1501B">
      <w:pPr>
        <w:spacing w:after="0" w:line="240" w:lineRule="auto"/>
      </w:pPr>
      <w:r>
        <w:separator/>
      </w:r>
    </w:p>
  </w:endnote>
  <w:endnote w:type="continuationSeparator" w:id="0">
    <w:p w14:paraId="4C7B6905" w14:textId="77777777" w:rsidR="00E1501B" w:rsidRDefault="00E15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7686BED0" w:rsidR="00D914F5" w:rsidRDefault="00973A2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84" w14:textId="77777777" w:rsidR="00D914F5" w:rsidRDefault="00973A2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CFE9D" w14:textId="77777777" w:rsidR="00E1501B" w:rsidRDefault="00E1501B">
      <w:pPr>
        <w:spacing w:after="0" w:line="240" w:lineRule="auto"/>
      </w:pPr>
      <w:r>
        <w:separator/>
      </w:r>
    </w:p>
  </w:footnote>
  <w:footnote w:type="continuationSeparator" w:id="0">
    <w:p w14:paraId="12FDB224" w14:textId="77777777" w:rsidR="00E1501B" w:rsidRDefault="00E1501B">
      <w:pPr>
        <w:spacing w:after="0" w:line="240" w:lineRule="auto"/>
      </w:pPr>
      <w:r>
        <w:continuationSeparator/>
      </w:r>
    </w:p>
  </w:footnote>
  <w:footnote w:id="1">
    <w:p w14:paraId="206E58EC" w14:textId="77777777" w:rsidR="007661FF" w:rsidRDefault="007661FF" w:rsidP="007661FF">
      <w:pPr>
        <w:pStyle w:val="Tekstprzypisudolnego"/>
        <w:jc w:val="both"/>
      </w:pPr>
      <w:r w:rsidRPr="002467CD">
        <w:rPr>
          <w:rStyle w:val="Odwoanieprzypisudolnego"/>
          <w:rFonts w:ascii="Times New Roman" w:hAnsi="Times New Roman" w:cs="Times New Roman"/>
        </w:rPr>
        <w:footnoteRef/>
      </w:r>
      <w:r w:rsidRPr="002467C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77777777" w:rsidR="00D914F5" w:rsidRDefault="00D914F5">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DD92" w14:textId="4FB273D5" w:rsidR="00A16518" w:rsidRDefault="00A16518">
    <w:pPr>
      <w:pStyle w:val="Nagwek"/>
    </w:pPr>
    <w:r>
      <w:rPr>
        <w:noProof/>
      </w:rPr>
      <w:drawing>
        <wp:inline distT="0" distB="0" distL="0" distR="0" wp14:anchorId="6A6B9954" wp14:editId="4456C438">
          <wp:extent cx="5761355" cy="908685"/>
          <wp:effectExtent l="0" t="0" r="0" b="5715"/>
          <wp:docPr id="88204407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08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EE"/>
    <w:multiLevelType w:val="multilevel"/>
    <w:tmpl w:val="B9603794"/>
    <w:lvl w:ilvl="0">
      <w:start w:val="1"/>
      <w:numFmt w:val="decimal"/>
      <w:lvlText w:val="%1)"/>
      <w:lvlJc w:val="left"/>
      <w:pPr>
        <w:ind w:left="1146" w:hanging="360"/>
      </w:pPr>
    </w:lvl>
    <w:lvl w:ilvl="1">
      <w:start w:val="1"/>
      <w:numFmt w:val="decimal"/>
      <w:lvlText w:val="%2)"/>
      <w:lvlJc w:val="left"/>
      <w:pPr>
        <w:ind w:left="72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257B60"/>
    <w:multiLevelType w:val="multilevel"/>
    <w:tmpl w:val="1D56E86A"/>
    <w:lvl w:ilvl="0">
      <w:start w:val="1"/>
      <w:numFmt w:val="decimal"/>
      <w:lvlText w:val="%1)"/>
      <w:lvlJc w:val="left"/>
      <w:pPr>
        <w:ind w:left="1080" w:hanging="360"/>
      </w:pPr>
    </w:lvl>
    <w:lvl w:ilvl="1">
      <w:start w:val="1"/>
      <w:numFmt w:val="decimal"/>
      <w:lvlText w:val="%2)"/>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0BFF7714"/>
    <w:multiLevelType w:val="multilevel"/>
    <w:tmpl w:val="12301DC0"/>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356677"/>
    <w:multiLevelType w:val="hybridMultilevel"/>
    <w:tmpl w:val="0B50429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11"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18425E99"/>
    <w:multiLevelType w:val="multilevel"/>
    <w:tmpl w:val="C85CEA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5F6105D"/>
    <w:multiLevelType w:val="multilevel"/>
    <w:tmpl w:val="FBAA4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6AC2E23"/>
    <w:multiLevelType w:val="multilevel"/>
    <w:tmpl w:val="71147E26"/>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9" w15:restartNumberingAfterBreak="0">
    <w:nsid w:val="3F55639E"/>
    <w:multiLevelType w:val="multilevel"/>
    <w:tmpl w:val="BD1087D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3F9F7F5D"/>
    <w:multiLevelType w:val="hybridMultilevel"/>
    <w:tmpl w:val="582E69E0"/>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43252DC1"/>
    <w:multiLevelType w:val="hybridMultilevel"/>
    <w:tmpl w:val="13ACFB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4" w15:restartNumberingAfterBreak="0">
    <w:nsid w:val="4A527B6C"/>
    <w:multiLevelType w:val="multilevel"/>
    <w:tmpl w:val="816A2A9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AC22E4F"/>
    <w:multiLevelType w:val="multilevel"/>
    <w:tmpl w:val="931C12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8"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9" w15:restartNumberingAfterBreak="0">
    <w:nsid w:val="59E623DC"/>
    <w:multiLevelType w:val="multilevel"/>
    <w:tmpl w:val="C018E6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1"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62F6178"/>
    <w:multiLevelType w:val="multilevel"/>
    <w:tmpl w:val="EF02A73E"/>
    <w:lvl w:ilvl="0">
      <w:start w:val="1"/>
      <w:numFmt w:val="decimal"/>
      <w:lvlText w:val="%1."/>
      <w:lvlJc w:val="left"/>
      <w:pPr>
        <w:ind w:left="3196" w:hanging="360"/>
      </w:pPr>
      <w:rPr>
        <w:rFonts w:ascii="Times New Roman" w:eastAsia="Times New Roman" w:hAnsi="Times New Roman" w:cs="Times New Roman"/>
        <w:color w:val="auto"/>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3"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4" w15:restartNumberingAfterBreak="0">
    <w:nsid w:val="6700485A"/>
    <w:multiLevelType w:val="hybridMultilevel"/>
    <w:tmpl w:val="D33AD408"/>
    <w:lvl w:ilvl="0" w:tplc="58949C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6"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7" w15:restartNumberingAfterBreak="0">
    <w:nsid w:val="73182064"/>
    <w:multiLevelType w:val="multilevel"/>
    <w:tmpl w:val="CE96FB5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8"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9"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A2C29C8"/>
    <w:multiLevelType w:val="multilevel"/>
    <w:tmpl w:val="342A8BB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A3A618C"/>
    <w:multiLevelType w:val="hybridMultilevel"/>
    <w:tmpl w:val="10D8B5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BF07F3A"/>
    <w:multiLevelType w:val="hybridMultilevel"/>
    <w:tmpl w:val="96A60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3809138">
    <w:abstractNumId w:val="40"/>
  </w:num>
  <w:num w:numId="2" w16cid:durableId="251353368">
    <w:abstractNumId w:val="22"/>
  </w:num>
  <w:num w:numId="3" w16cid:durableId="465317067">
    <w:abstractNumId w:val="7"/>
  </w:num>
  <w:num w:numId="4" w16cid:durableId="1871920127">
    <w:abstractNumId w:val="36"/>
  </w:num>
  <w:num w:numId="5" w16cid:durableId="377972261">
    <w:abstractNumId w:val="6"/>
  </w:num>
  <w:num w:numId="6" w16cid:durableId="1619333174">
    <w:abstractNumId w:val="19"/>
  </w:num>
  <w:num w:numId="7" w16cid:durableId="1406103104">
    <w:abstractNumId w:val="49"/>
  </w:num>
  <w:num w:numId="8" w16cid:durableId="1684623452">
    <w:abstractNumId w:val="46"/>
  </w:num>
  <w:num w:numId="9" w16cid:durableId="1916162079">
    <w:abstractNumId w:val="43"/>
  </w:num>
  <w:num w:numId="10" w16cid:durableId="866404877">
    <w:abstractNumId w:val="38"/>
  </w:num>
  <w:num w:numId="11" w16cid:durableId="1718703020">
    <w:abstractNumId w:val="5"/>
  </w:num>
  <w:num w:numId="12" w16cid:durableId="1589607989">
    <w:abstractNumId w:val="31"/>
  </w:num>
  <w:num w:numId="13" w16cid:durableId="400446386">
    <w:abstractNumId w:val="14"/>
  </w:num>
  <w:num w:numId="14" w16cid:durableId="1473133564">
    <w:abstractNumId w:val="28"/>
  </w:num>
  <w:num w:numId="15" w16cid:durableId="976185778">
    <w:abstractNumId w:val="45"/>
  </w:num>
  <w:num w:numId="16" w16cid:durableId="1148594708">
    <w:abstractNumId w:val="10"/>
  </w:num>
  <w:num w:numId="17" w16cid:durableId="657999000">
    <w:abstractNumId w:val="48"/>
  </w:num>
  <w:num w:numId="18" w16cid:durableId="1717772271">
    <w:abstractNumId w:val="37"/>
  </w:num>
  <w:num w:numId="19" w16cid:durableId="328214382">
    <w:abstractNumId w:val="16"/>
  </w:num>
  <w:num w:numId="20" w16cid:durableId="1034306768">
    <w:abstractNumId w:val="35"/>
  </w:num>
  <w:num w:numId="21" w16cid:durableId="374740809">
    <w:abstractNumId w:val="21"/>
  </w:num>
  <w:num w:numId="22" w16cid:durableId="1386562846">
    <w:abstractNumId w:val="2"/>
  </w:num>
  <w:num w:numId="23" w16cid:durableId="1757021747">
    <w:abstractNumId w:val="18"/>
  </w:num>
  <w:num w:numId="24" w16cid:durableId="1051463012">
    <w:abstractNumId w:val="20"/>
  </w:num>
  <w:num w:numId="25" w16cid:durableId="145243220">
    <w:abstractNumId w:val="24"/>
  </w:num>
  <w:num w:numId="26" w16cid:durableId="1592199832">
    <w:abstractNumId w:val="25"/>
  </w:num>
  <w:num w:numId="27" w16cid:durableId="1905795658">
    <w:abstractNumId w:val="29"/>
  </w:num>
  <w:num w:numId="28" w16cid:durableId="1247112350">
    <w:abstractNumId w:val="26"/>
  </w:num>
  <w:num w:numId="29" w16cid:durableId="1922248536">
    <w:abstractNumId w:val="53"/>
  </w:num>
  <w:num w:numId="30" w16cid:durableId="1912419673">
    <w:abstractNumId w:val="54"/>
  </w:num>
  <w:num w:numId="31" w16cid:durableId="1348870622">
    <w:abstractNumId w:val="0"/>
  </w:num>
  <w:num w:numId="32" w16cid:durableId="1780759381">
    <w:abstractNumId w:val="23"/>
  </w:num>
  <w:num w:numId="33" w16cid:durableId="755908687">
    <w:abstractNumId w:val="3"/>
  </w:num>
  <w:num w:numId="34" w16cid:durableId="865487680">
    <w:abstractNumId w:val="47"/>
  </w:num>
  <w:num w:numId="35" w16cid:durableId="659387532">
    <w:abstractNumId w:val="13"/>
  </w:num>
  <w:num w:numId="36" w16cid:durableId="1349605076">
    <w:abstractNumId w:val="41"/>
  </w:num>
  <w:num w:numId="37" w16cid:durableId="272202993">
    <w:abstractNumId w:val="12"/>
  </w:num>
  <w:num w:numId="38" w16cid:durableId="715668158">
    <w:abstractNumId w:val="34"/>
  </w:num>
  <w:num w:numId="39" w16cid:durableId="623653132">
    <w:abstractNumId w:val="42"/>
  </w:num>
  <w:num w:numId="40" w16cid:durableId="1640107857">
    <w:abstractNumId w:val="15"/>
  </w:num>
  <w:num w:numId="41" w16cid:durableId="2051031903">
    <w:abstractNumId w:val="44"/>
  </w:num>
  <w:num w:numId="42" w16cid:durableId="1823425051">
    <w:abstractNumId w:val="1"/>
  </w:num>
  <w:num w:numId="43" w16cid:durableId="1047149293">
    <w:abstractNumId w:val="9"/>
  </w:num>
  <w:num w:numId="44" w16cid:durableId="146439949">
    <w:abstractNumId w:val="27"/>
  </w:num>
  <w:num w:numId="45" w16cid:durableId="306209184">
    <w:abstractNumId w:val="11"/>
  </w:num>
  <w:num w:numId="46" w16cid:durableId="411125155">
    <w:abstractNumId w:val="33"/>
  </w:num>
  <w:num w:numId="47" w16cid:durableId="698160062">
    <w:abstractNumId w:val="17"/>
  </w:num>
  <w:num w:numId="48" w16cid:durableId="8426250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990534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1831920">
    <w:abstractNumId w:val="32"/>
  </w:num>
  <w:num w:numId="51" w16cid:durableId="1716389846">
    <w:abstractNumId w:val="52"/>
  </w:num>
  <w:num w:numId="52" w16cid:durableId="1548830267">
    <w:abstractNumId w:val="51"/>
  </w:num>
  <w:num w:numId="53" w16cid:durableId="1492138221">
    <w:abstractNumId w:val="30"/>
  </w:num>
  <w:num w:numId="54" w16cid:durableId="683475780">
    <w:abstractNumId w:val="8"/>
  </w:num>
  <w:num w:numId="55" w16cid:durableId="215241930">
    <w:abstractNumId w:val="5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4F5"/>
    <w:rsid w:val="00020A0F"/>
    <w:rsid w:val="00057035"/>
    <w:rsid w:val="00062B6B"/>
    <w:rsid w:val="000B5A3C"/>
    <w:rsid w:val="000C37A3"/>
    <w:rsid w:val="000E29DB"/>
    <w:rsid w:val="00101606"/>
    <w:rsid w:val="001509A3"/>
    <w:rsid w:val="00170FD9"/>
    <w:rsid w:val="001F323B"/>
    <w:rsid w:val="00215E33"/>
    <w:rsid w:val="00222B55"/>
    <w:rsid w:val="00250B71"/>
    <w:rsid w:val="002618A1"/>
    <w:rsid w:val="00264C0F"/>
    <w:rsid w:val="00267D19"/>
    <w:rsid w:val="00290A1C"/>
    <w:rsid w:val="00290AC9"/>
    <w:rsid w:val="00291F30"/>
    <w:rsid w:val="00323EA8"/>
    <w:rsid w:val="00346AE6"/>
    <w:rsid w:val="00356B9B"/>
    <w:rsid w:val="0037603E"/>
    <w:rsid w:val="00385CBF"/>
    <w:rsid w:val="003B1A48"/>
    <w:rsid w:val="003F502A"/>
    <w:rsid w:val="00472F84"/>
    <w:rsid w:val="00476B2A"/>
    <w:rsid w:val="00493C89"/>
    <w:rsid w:val="004C2FDD"/>
    <w:rsid w:val="004E4A6F"/>
    <w:rsid w:val="004E4C28"/>
    <w:rsid w:val="0051244D"/>
    <w:rsid w:val="00541FC4"/>
    <w:rsid w:val="00542A08"/>
    <w:rsid w:val="005820A5"/>
    <w:rsid w:val="005827E0"/>
    <w:rsid w:val="005C0A5B"/>
    <w:rsid w:val="005F39FD"/>
    <w:rsid w:val="00613C60"/>
    <w:rsid w:val="00670BC7"/>
    <w:rsid w:val="00694DF6"/>
    <w:rsid w:val="00697D81"/>
    <w:rsid w:val="006B301E"/>
    <w:rsid w:val="006F7A27"/>
    <w:rsid w:val="007661FF"/>
    <w:rsid w:val="0077760A"/>
    <w:rsid w:val="007864D9"/>
    <w:rsid w:val="007974C0"/>
    <w:rsid w:val="007B4041"/>
    <w:rsid w:val="007C5882"/>
    <w:rsid w:val="007F1FC4"/>
    <w:rsid w:val="00822D1D"/>
    <w:rsid w:val="0083682E"/>
    <w:rsid w:val="00841B62"/>
    <w:rsid w:val="00842D96"/>
    <w:rsid w:val="00895D26"/>
    <w:rsid w:val="008B17A9"/>
    <w:rsid w:val="008B36F9"/>
    <w:rsid w:val="008C1BCE"/>
    <w:rsid w:val="008C7BB6"/>
    <w:rsid w:val="00947EE4"/>
    <w:rsid w:val="00965C5A"/>
    <w:rsid w:val="00973A24"/>
    <w:rsid w:val="0098370C"/>
    <w:rsid w:val="0098654B"/>
    <w:rsid w:val="00990F6A"/>
    <w:rsid w:val="00992884"/>
    <w:rsid w:val="009D576B"/>
    <w:rsid w:val="009F7C46"/>
    <w:rsid w:val="00A03D57"/>
    <w:rsid w:val="00A16518"/>
    <w:rsid w:val="00A24755"/>
    <w:rsid w:val="00A80BF7"/>
    <w:rsid w:val="00A836DA"/>
    <w:rsid w:val="00A94E15"/>
    <w:rsid w:val="00AB5C0A"/>
    <w:rsid w:val="00B00B65"/>
    <w:rsid w:val="00B149CA"/>
    <w:rsid w:val="00B15594"/>
    <w:rsid w:val="00B57F5A"/>
    <w:rsid w:val="00B70573"/>
    <w:rsid w:val="00B92203"/>
    <w:rsid w:val="00C71D00"/>
    <w:rsid w:val="00C80835"/>
    <w:rsid w:val="00C86631"/>
    <w:rsid w:val="00CB490C"/>
    <w:rsid w:val="00CC10B5"/>
    <w:rsid w:val="00CD69F2"/>
    <w:rsid w:val="00D05C1B"/>
    <w:rsid w:val="00D47A0B"/>
    <w:rsid w:val="00D914F5"/>
    <w:rsid w:val="00DC3D80"/>
    <w:rsid w:val="00DC71F7"/>
    <w:rsid w:val="00DF696C"/>
    <w:rsid w:val="00E1501B"/>
    <w:rsid w:val="00E15258"/>
    <w:rsid w:val="00E178AE"/>
    <w:rsid w:val="00E26918"/>
    <w:rsid w:val="00E31E44"/>
    <w:rsid w:val="00E352C2"/>
    <w:rsid w:val="00EB1A6F"/>
    <w:rsid w:val="00EB7976"/>
    <w:rsid w:val="00EE3B59"/>
    <w:rsid w:val="00F73665"/>
    <w:rsid w:val="00F84803"/>
    <w:rsid w:val="00FD67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A97DE"/>
  <w15:docId w15:val="{099BFC84-BB53-4E0D-A551-87423CF9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DC7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65907">
      <w:bodyDiv w:val="1"/>
      <w:marLeft w:val="0"/>
      <w:marRight w:val="0"/>
      <w:marTop w:val="0"/>
      <w:marBottom w:val="0"/>
      <w:divBdr>
        <w:top w:val="none" w:sz="0" w:space="0" w:color="auto"/>
        <w:left w:val="none" w:sz="0" w:space="0" w:color="auto"/>
        <w:bottom w:val="none" w:sz="0" w:space="0" w:color="auto"/>
        <w:right w:val="none" w:sz="0" w:space="0" w:color="auto"/>
      </w:divBdr>
    </w:div>
    <w:div w:id="164969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arimr/platforma-uslug-elektronicznych"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arimr/instrukcje-dot-platformy-uslug-elektronicznyc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ue.arimr.gov.pl/pl/strona-glowna" TargetMode="External"/><Relationship Id="rId5" Type="http://schemas.openxmlformats.org/officeDocument/2006/relationships/numbering" Target="numbering.xml"/><Relationship Id="rId15" Type="http://schemas.openxmlformats.org/officeDocument/2006/relationships/hyperlink" Target="https://www.gov.pl/web/rolnictwo/wytyczne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ue.arimr.gov.pl/pl/strona-glown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MEAyHJOZbyJ87fHeCc764lHkw==">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ipFCgxQYXdlxYIgUm9kYWsaNS8vc3NsLmdzdGF0aWMuY29tL2RvY3MvY29tbW9uL2JsdWVfc2lsaG91ZXR0ZTk2LTAucG5nMMDgq52mMjjA4KudpjJyRwoMUGF3ZcWCIFJvZGFrGjcKNS8vc3NsLmdzdGF0aWMuY29tL2RvY3MvY29tbW9uL2JsdWVfc2lsaG91ZXR0ZTk2LTAucG5neACIAQGaAQYIABAAGACqAacC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rABALgBARjA4KudpjIgwOCrnaYyMABCCGtpeC5jbXQxIv4G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</go:docsCustomData>
</go:gDocsCustomXmlDataStorage>
</file>

<file path=customXml/itemProps1.xml><?xml version="1.0" encoding="utf-8"?>
<ds:datastoreItem xmlns:ds="http://schemas.openxmlformats.org/officeDocument/2006/customXml" ds:itemID="{68BC985B-E6D5-4921-A5C3-F57C910C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918DEE-5B92-4C9C-8732-1123F3FBCB78}">
  <ds:schemaRefs>
    <ds:schemaRef ds:uri="http://schemas.microsoft.com/sharepoint/v3/contenttype/forms"/>
  </ds:schemaRefs>
</ds:datastoreItem>
</file>

<file path=customXml/itemProps3.xml><?xml version="1.0" encoding="utf-8"?>
<ds:datastoreItem xmlns:ds="http://schemas.openxmlformats.org/officeDocument/2006/customXml" ds:itemID="{FDCEE9FC-1654-49C7-AFFC-3DF8B86FAB4F}">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7493</Words>
  <Characters>44959</Characters>
  <Application>Microsoft Office Word</Application>
  <DocSecurity>0</DocSecurity>
  <Lines>374</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malgorzata.najdek</cp:lastModifiedBy>
  <cp:revision>2</cp:revision>
  <cp:lastPrinted>2025-07-25T10:10:00Z</cp:lastPrinted>
  <dcterms:created xsi:type="dcterms:W3CDTF">2025-07-25T10:10:00Z</dcterms:created>
  <dcterms:modified xsi:type="dcterms:W3CDTF">2025-07-25T10:10:00Z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